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246.对网约车平台公司违反本规定的处罚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