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172.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对《航道法》第四十二条规定行为的处罚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967FD"/>
    <w:rsid w:val="7861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2021-11-04T07:55:52Z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6035258D8D2648ADBF40F6E6C04490A6</vt:lpwstr>
  </property>
</Properties>
</file>