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143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对违反《航运公司安全与防污染管理规定》第七条、第九条、第十五条、第十七条规定的处罚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  <w:bookmarkStart w:id="0" w:name="_GoBack"/>
      <w:bookmarkEnd w:id="0"/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244180"/>
    <w:rsid w:val="6523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2021-11-03T03:04:14Z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EB52412803E841909D4CFA37143BE0B4</vt:lpwstr>
  </property>
</Properties>
</file>