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141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.对申请人以欺骗或者其他不正当手段取得船舶识别号的处罚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  <w:bookmarkStart w:id="0" w:name="_GoBack"/>
      <w:bookmarkEnd w:id="0"/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235D3B"/>
    <w:rsid w:val="7E2D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2021-11-03T03:02:34Z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FD49114BC8CD49828BA8CD203078F9CD</vt:lpwstr>
  </property>
</Properties>
</file>