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139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对违反规定载运污染危害性质不明的货物的处罚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10B0D"/>
    <w:rsid w:val="547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29D34479D2D444A1898EF28B1414C728</vt:lpwstr>
  </property>
</Properties>
</file>