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138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对船舶未遵守特殊保护水域有关防污染的规定、标准的处罚</w:t>
      </w:r>
    </w:p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3E7235"/>
    <w:rsid w:val="437D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F39CAB92FEDD4186AF9C3D1EA8FBF82A</vt:lpwstr>
  </property>
</Properties>
</file>