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 xml:space="preserve"> 对阻碍、妨碍内河交通事故调查取证或者谎报、隐匿、毁灭证据的处罚</w:t>
      </w:r>
    </w:p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6195"/>
        </w:tabs>
        <w:ind w:left="660" w:leftChars="200" w:hanging="240" w:hangingChars="100"/>
        <w:jc w:val="left"/>
        <w:rPr>
          <w:rFonts w:ascii="仿宋_GB2312" w:eastAsia="仿宋_GB2312" w:cs="仿宋_GB2312"/>
          <w:sz w:val="24"/>
          <w:szCs w:val="24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F54AE"/>
    <w:rsid w:val="2A7F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2021-11-03T02:48:42Z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1EE50BB8CBFA4CA8A18A65F0ED5B6E54</vt:lpwstr>
  </property>
</Properties>
</file>