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114.</w:t>
      </w:r>
      <w:r>
        <w:rPr>
          <w:rFonts w:hint="eastAsia" w:ascii="仿宋_GB2312" w:eastAsia="仿宋_GB2312"/>
          <w:sz w:val="28"/>
          <w:szCs w:val="28"/>
        </w:rPr>
        <w:t>对未经考试合格并取得适任证件的人员擅自从事船舶航行的处罚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629CA"/>
    <w:rsid w:val="5429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194917C8955247E6B7E83165873BA4BC</vt:lpwstr>
  </property>
</Properties>
</file>