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方正小标宋简体" w:hAnsi="宋体" w:eastAsia="方正小标宋简体" w:cs="Times New Roman"/>
          <w:sz w:val="32"/>
          <w:szCs w:val="32"/>
        </w:rPr>
      </w:pPr>
      <w:r>
        <w:rPr>
          <w:rFonts w:hint="eastAsia" w:ascii="方正小标宋简体" w:hAnsi="宋体" w:eastAsia="方正小标宋简体"/>
          <w:sz w:val="32"/>
          <w:szCs w:val="32"/>
          <w:lang w:eastAsia="zh-CN"/>
        </w:rPr>
        <w:t>瓮安县</w:t>
      </w:r>
      <w:r>
        <w:rPr>
          <w:rFonts w:hint="eastAsia" w:ascii="方正小标宋简体" w:hAnsi="宋体" w:eastAsia="方正小标宋简体"/>
          <w:sz w:val="32"/>
          <w:szCs w:val="32"/>
        </w:rPr>
        <w:t>2021年职业技能培训定点培训机构</w:t>
      </w:r>
      <w:r>
        <w:rPr>
          <w:rFonts w:hint="eastAsia" w:ascii="方正小标宋简体" w:hAnsi="宋体" w:eastAsia="方正小标宋简体"/>
          <w:sz w:val="32"/>
          <w:szCs w:val="32"/>
          <w:lang w:eastAsia="zh-CN"/>
        </w:rPr>
        <w:t>实地评估</w:t>
      </w:r>
      <w:r>
        <w:rPr>
          <w:rFonts w:hint="eastAsia" w:ascii="方正小标宋简体" w:hAnsi="宋体" w:eastAsia="方正小标宋简体"/>
          <w:b/>
          <w:bCs/>
          <w:kern w:val="0"/>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b w:val="0"/>
          <w:bCs w:val="0"/>
          <w:kern w:val="0"/>
          <w:sz w:val="32"/>
          <w:szCs w:val="32"/>
          <w:u w:val="none"/>
        </w:rPr>
      </w:pPr>
      <w:r>
        <w:rPr>
          <w:rFonts w:hint="eastAsia" w:ascii="黑体" w:hAnsi="黑体" w:eastAsia="黑体"/>
          <w:b w:val="0"/>
          <w:bCs w:val="0"/>
          <w:kern w:val="0"/>
          <w:sz w:val="32"/>
          <w:szCs w:val="32"/>
          <w:u w:val="none"/>
        </w:rPr>
        <w:t>(就业技能</w:t>
      </w:r>
      <w:r>
        <w:rPr>
          <w:rFonts w:hint="eastAsia" w:ascii="黑体" w:hAnsi="黑体" w:eastAsia="黑体"/>
          <w:b w:val="0"/>
          <w:bCs w:val="0"/>
          <w:kern w:val="0"/>
          <w:sz w:val="32"/>
          <w:szCs w:val="32"/>
          <w:u w:val="none"/>
          <w:lang w:eastAsia="zh-CN"/>
        </w:rPr>
        <w:t>类</w:t>
      </w:r>
      <w:r>
        <w:rPr>
          <w:rFonts w:hint="eastAsia" w:ascii="黑体" w:hAnsi="黑体" w:eastAsia="黑体"/>
          <w:b w:val="0"/>
          <w:bCs w:val="0"/>
          <w:kern w:val="0"/>
          <w:sz w:val="32"/>
          <w:szCs w:val="32"/>
          <w:u w:val="none"/>
        </w:rPr>
        <w:t>培训机构)</w:t>
      </w:r>
    </w:p>
    <w:p>
      <w:pPr>
        <w:jc w:val="both"/>
        <w:rPr>
          <w:color w:val="auto"/>
          <w:sz w:val="24"/>
          <w:szCs w:val="24"/>
        </w:rPr>
      </w:pPr>
      <w:r>
        <w:rPr>
          <w:rFonts w:hint="eastAsia" w:ascii="仿宋_GB2312"/>
          <w:color w:val="auto"/>
          <w:sz w:val="24"/>
          <w:szCs w:val="24"/>
        </w:rPr>
        <w:t>申报单位：</w:t>
      </w:r>
    </w:p>
    <w:tbl>
      <w:tblPr>
        <w:tblStyle w:val="4"/>
        <w:tblW w:w="10166" w:type="dxa"/>
        <w:jc w:val="center"/>
        <w:tblInd w:w="-19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3073"/>
        <w:gridCol w:w="3150"/>
        <w:gridCol w:w="1050"/>
        <w:gridCol w:w="1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6223"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项目</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分值</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47"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服务方案</w:t>
            </w:r>
          </w:p>
        </w:tc>
        <w:tc>
          <w:tcPr>
            <w:tcW w:w="6223"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提供培训服务方案：</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（1）方案描述完整清晰、科学合理，程序与方法效率高，较好的满足项目需求 （优）；</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（2）方案基本可行，基本满足项目需求（良）；</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（3）方案一般（中）；</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（4）不提供。</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20分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1" w:hRule="atLeast"/>
          <w:jc w:val="center"/>
        </w:trPr>
        <w:tc>
          <w:tcPr>
            <w:tcW w:w="1615"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　</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sz w:val="24"/>
                <w:szCs w:val="24"/>
              </w:rPr>
            </w:pPr>
            <w:r>
              <w:rPr>
                <w:rFonts w:hint="eastAsia" w:ascii="宋体" w:hAnsi="宋体"/>
                <w:sz w:val="24"/>
                <w:szCs w:val="24"/>
              </w:rPr>
              <w:t xml:space="preserve">机构基本情况 </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　</w:t>
            </w: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规章制度</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1、有健全的各项管理制度 (提供扫描件或复印件)。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2、有执行制度考核记录。</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2"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师资力量</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1、专职教师情况（人数、学历、持国家职业资格证书、职称等）；</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2、学校聘用兼职教师，兼职教师提供职业资格证或专业技术人员证，必须与培训工作相符。</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3、办学许可证副本(原件及复印件)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以上需提供教师情况一览表、相应复印件，专职教师需提</w:t>
            </w:r>
            <w:r>
              <w:rPr>
                <w:rFonts w:hint="eastAsia" w:ascii="宋体" w:hAnsi="宋体"/>
                <w:sz w:val="24"/>
                <w:szCs w:val="24"/>
                <w:lang w:eastAsia="zh-CN"/>
              </w:rPr>
              <w:t>相关</w:t>
            </w:r>
            <w:r>
              <w:rPr>
                <w:rFonts w:hint="eastAsia" w:ascii="宋体" w:hAnsi="宋体"/>
                <w:sz w:val="24"/>
                <w:szCs w:val="24"/>
              </w:rPr>
              <w:t>证明（2020年连续三个月以上）、兼职教师提供本人签字的兼职协议复印件或扫描件。</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7"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设施设备</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1、培训机构提供工种的实训设备清单（提供购置发票或租赁合同复印件）</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提供的设施设备清单必须与所投培训工作相符。</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67" w:hRule="atLeast"/>
          <w:jc w:val="center"/>
        </w:trPr>
        <w:tc>
          <w:tcPr>
            <w:tcW w:w="16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场地</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1、培训机构提供自有场地并与注册地址相符合的（需提供产权证明）；</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2、租赁场地资料齐全的 (需提供租赁发票和租赁合同)；</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3、租赁场地未能提供租赁发票和租赁合同的，不得分。</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办学规模</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提供近两年培训业绩，重点提供培训学员花名册(包括学生姓名、性别、身份证号、家庭住址、联系方式、训后就业情况等)</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社会培训数量及质量</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1、除从事过人社部门政策性补贴职业技能培训的外，还承担社会培训任务以及通过培训后促进就业情况。</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技能人才培训能力</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1、认定为第三方技能等级考评机构；</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2、开展新型学徒制培训；</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3、开展企业在职职工培训。</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10分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52"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机构年审、年检情况</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sz w:val="24"/>
                <w:szCs w:val="24"/>
              </w:rPr>
            </w:pPr>
            <w:r>
              <w:rPr>
                <w:rFonts w:hint="eastAsia" w:ascii="宋体" w:hAnsi="宋体"/>
                <w:sz w:val="24"/>
                <w:szCs w:val="24"/>
              </w:rPr>
              <w:t>通过劳动部门、业务主管部门或登记部门的年审、年检（需提供通过证明，否则不得分）。</w:t>
            </w:r>
          </w:p>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r>
              <w:rPr>
                <w:rFonts w:hint="eastAsia" w:ascii="宋体" w:hAnsi="宋体"/>
                <w:sz w:val="24"/>
                <w:szCs w:val="24"/>
              </w:rPr>
              <w:t>提供法定代表人身份证原件及复印件，非法定代表人参加报名的，需提交经法定代表人本人签名并加盖单位公章的授权委托书及法定代表人身份证复印件、委托人身份证原件及复印件。</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0" w:hRule="atLeast"/>
          <w:jc w:val="center"/>
        </w:trPr>
        <w:tc>
          <w:tcPr>
            <w:tcW w:w="161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r>
              <w:rPr>
                <w:rFonts w:hint="eastAsia" w:ascii="宋体" w:hAnsi="宋体"/>
                <w:sz w:val="24"/>
                <w:szCs w:val="24"/>
              </w:rPr>
              <w:t>财务资料</w:t>
            </w: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textAlignment w:val="auto"/>
              <w:outlineLvl w:val="9"/>
              <w:rPr>
                <w:rFonts w:ascii="宋体" w:hAnsi="宋体"/>
                <w:sz w:val="24"/>
                <w:szCs w:val="24"/>
              </w:rPr>
            </w:pPr>
            <w:r>
              <w:rPr>
                <w:rFonts w:hint="eastAsia" w:ascii="宋体" w:hAnsi="宋体"/>
                <w:sz w:val="24"/>
                <w:szCs w:val="24"/>
              </w:rPr>
              <w:t>设置专项科目，及时准确反映培训收入情况和支出情况。</w:t>
            </w:r>
          </w:p>
          <w:p>
            <w:pPr>
              <w:keepNext w:val="0"/>
              <w:keepLines w:val="0"/>
              <w:pageBreakBefore w:val="0"/>
              <w:kinsoku/>
              <w:wordWrap/>
              <w:overflowPunct/>
              <w:topLinePunct w:val="0"/>
              <w:autoSpaceDE/>
              <w:autoSpaceDN/>
              <w:bidi w:val="0"/>
              <w:adjustRightInd/>
              <w:snapToGrid/>
              <w:spacing w:line="280" w:lineRule="exact"/>
              <w:ind w:firstLine="480" w:firstLineChars="200"/>
              <w:textAlignment w:val="auto"/>
              <w:outlineLvl w:val="9"/>
              <w:rPr>
                <w:rFonts w:ascii="宋体" w:hAnsi="宋体"/>
                <w:sz w:val="24"/>
                <w:szCs w:val="24"/>
              </w:rPr>
            </w:pPr>
            <w:r>
              <w:rPr>
                <w:rFonts w:hint="eastAsia" w:ascii="宋体" w:hAnsi="宋体"/>
                <w:sz w:val="24"/>
                <w:szCs w:val="24"/>
              </w:rPr>
              <w:t>具有依法缴纳税收的良好记录：提供2020年1月至遴选截止前任意一个月的依法缴纳税收（享受免税政策的单位提供相关证明材料）证明。</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5分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p>
        </w:tc>
        <w:tc>
          <w:tcPr>
            <w:tcW w:w="307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宋体" w:hAnsi="宋体" w:eastAsia="宋体"/>
                <w:sz w:val="24"/>
                <w:szCs w:val="24"/>
              </w:rPr>
            </w:pPr>
          </w:p>
        </w:tc>
        <w:tc>
          <w:tcPr>
            <w:tcW w:w="31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outlineLvl w:val="9"/>
              <w:rPr>
                <w:rFonts w:ascii="宋体" w:hAnsi="宋体" w:eastAsia="宋体"/>
                <w:sz w:val="24"/>
                <w:szCs w:val="24"/>
              </w:rPr>
            </w:pP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r>
              <w:rPr>
                <w:rFonts w:hint="eastAsia" w:ascii="宋体" w:hAnsi="宋体"/>
                <w:sz w:val="24"/>
                <w:szCs w:val="24"/>
              </w:rPr>
              <w:t>得分</w:t>
            </w:r>
          </w:p>
        </w:tc>
        <w:tc>
          <w:tcPr>
            <w:tcW w:w="127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eastAsia="宋体"/>
                <w:sz w:val="24"/>
                <w:szCs w:val="24"/>
              </w:rPr>
            </w:pPr>
          </w:p>
        </w:tc>
      </w:tr>
    </w:tbl>
    <w:p>
      <w:pPr>
        <w:keepNext w:val="0"/>
        <w:keepLines w:val="0"/>
        <w:pageBreakBefore w:val="0"/>
        <w:kinsoku/>
        <w:wordWrap/>
        <w:overflowPunct/>
        <w:topLinePunct w:val="0"/>
        <w:autoSpaceDE/>
        <w:autoSpaceDN/>
        <w:bidi w:val="0"/>
        <w:adjustRightInd/>
        <w:snapToGrid/>
        <w:spacing w:line="280" w:lineRule="exact"/>
        <w:textAlignment w:val="auto"/>
        <w:outlineLvl w:val="9"/>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4FBE"/>
    <w:rsid w:val="229E0014"/>
    <w:rsid w:val="26D435A9"/>
    <w:rsid w:val="2BCA2CD4"/>
    <w:rsid w:val="342B0C73"/>
    <w:rsid w:val="38F400D0"/>
    <w:rsid w:val="40521337"/>
    <w:rsid w:val="670C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王开卷</cp:lastModifiedBy>
  <cp:lastPrinted>2020-02-03T06:37:00Z</cp:lastPrinted>
  <dcterms:modified xsi:type="dcterms:W3CDTF">2021-01-22T07:36:02Z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