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第五期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瓮安县人民政府办公室             2024年5月20日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4月1日，县长秦礼琦陪同省委主要领导调研；到省政府汇报工作。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4月1日，县委副书记、副县长杨忠华调陪同副州长、州公安局局长薛朝阳调研；参加县巩固拓展脱贫攻坚同乡村振兴工作推进会。</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4月1日，常务副县长罗培林参加省委主要领导调研座谈会。</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4月1日，副县长刘祥祯开展巡河工作。</w:t>
      </w:r>
    </w:p>
    <w:p>
      <w:pPr>
        <w:pStyle w:val="5"/>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4月1日，副县长张林才参加全省市场监管领域燃气安全专项整治工作专题调度视频会；主持召开县城镇燃气安全生产工作会。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4月1日—19日，副县长桂雪松参加第9期习近平新时代中国特色社会主义思想县处级干部进修班。</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4月1日，副县长汪福桥到国家林草局对接汇报瓮安江界河风景区规划调整有关工作。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4月2日，县长秦礼琦，县委副书记、副县长杨忠华，常务副县长罗培林，副县长刘祥祯参加贯彻落实省委主要领导在瓮安县调研时讲话精神专题会。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4月2日，县长秦礼琦，县委副书记、副县长杨忠华，常务副县长罗培林，副县长商梅、刘祥祯、张林才参加十三届县委理论学习中心组2024年第四次集中学习研讨会。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4月2日，县长秦礼琦，县委副书记、副县长杨忠华，副县长商梅、刘祥祯、张林才参加十三届县委常委会第134次（扩大）会议。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4月2日，县委副书记、副县长杨忠华陪同广东省粤黔协作工作队调研产业、社工、东西部协作项目建设等工作。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4月2日，副县长商梅召开专题会议研究文旅和民政工作。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4月2日，副县长刘祥祯主持召开毕节市政府一行赴瓮安考察工业项目建设座谈会。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4月2日，副县长张林才参加全州一季度商贸服务业调度会。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4月3日，县长秦礼琦，常务副县长罗培林，副县长刘祥祯、张林才、汪福桥参加全州一季度经济运行分析（第六次）暨全州森林防灭火电视电话会议。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4月3日，县长秦礼琦组织召开全县森林防灭火工作推进会，副县长刘祥祯、汪福桥参加会议。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3日，县委副书记、副县长杨忠华参加县公安局党风廉政建设暨纪律作风警示教育会、县公安局2023年基层党组织书记抓党建工作述职评议会、县公安局党委理论学习中心组2024年第三次集中学习研讨会，召开县公安局第6次局长办公会、县公安局第9次党委（扩大）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4月3日，副县长商梅到省卫生健康委对接汇报工作。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4月3日，副县长汪福桥参加近期农业水务重点工作专题会。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4月4日，县长秦礼琦调研基层减负和森林防火工作；督导检查水上交通安全，开展巡林、巡河工作。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4月4日，县委副书记、副县长杨忠华，副县长汪福桥参加州领导驻点包保督导组赴瓮安县督导森林防火座谈会。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4月4日，常务副县长罗培林开展安全生产、巡林、森林防火、巡河工作。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4月5日，县委副书记、副县长杨忠华督导乡村振兴、森林防火工作，调研基层减负工作。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4月5日，副县长商梅开展清明期间安全检查工作。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4月5日，副县长汪福桥陪同州级督导组进行森林防火、春耕生产督导。</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4月6日，县长秦礼琦调研国储林项目建设、就地恢复图斑整改、基层减负等工作。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4月6日—8日，副县长刘祥祯陪同州委常委、县委书记杨朝伟赴四川省开展招商引资活动。</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4月7日，县长秦礼琦到省水利厅对接工作。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4月7日，县长秦礼琦召开县长碰头会，常务副县长罗培林，副县长商梅、张林才、汪福桥参加会议。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4月7日，县委副书记、副县长杨忠华参加全省禁毒工作电视电话会议。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4月7日，常务副县长罗培林陪同省委改革办领导调研。</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4月7日，副县长张林才调研项目建设情况。</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4月8日，县长秦礼琦、副县长商梅参加全省妇女儿童工作会。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4月8日，县长秦礼琦组织召开4月资金调度会，常务副县长罗培林参加会议。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4月8日，县委副书记、副县长杨忠华调研全县司法行政工作，到州信访局对接工作。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4月8日，常务副县长罗培林主持召开人大建议、政协提案交办会。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4月8日，副县长商梅召开专题会研究瓮安县残疾人康复中心、残疾人托养中心运营筹建工作。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4月8日，副县长张林才参加黔南州农村污水治理摸底排查启动暨视频培训会；陪同秦礼琦县长调研生态环保工作。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4月9日，县长秦礼琦、副县长汪福桥与贵州铜仁贵茶茶业股份有限公司一行进行座谈。</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4月9日，县委副书记、副县长杨忠华调研校园安全工作。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4月9日，常务副县长罗培林组织召开经济分析会、闲置资产盘活处置调度会。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4月9日，副县长商梅组织召开教育工作专题会。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4月9日，副县长刘祥祯陪同长顺县政府一行调研耕地“占补平衡”工作；召开新型工业化项目和园区基础设施项目调度会。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4月9日，副县长张林才参加县人大常委会议。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4月10日，县长秦礼琦，常务副县长罗培林参加县委财经委员会会议暨县债务风险防范化解工作领导小组会议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4月10日，县长秦礼琦参加全州经济运行分析暨存量项目盘活现场推进会。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4月10日，县委副书记、副县长杨忠华参加黔南州2024年第一季度综治中心规范化运行、深化“多网合一”工作现场观摩会。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月10日，副县长刘祥祯召开专题会研究招商引资协议、土地出让等事宜；陪同州委常委、县委书记杨朝伟调研全县新型工业化工作。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4月10日，副县长汪福桥检查指导农业春耕生产情况、十年禁渔工作。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4月11日，县长秦礼琦召开新型工业化重点项目“四张清单”及瓮福——江山项目调度会，副县长刘祥祯参加会议。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4月11日，县长秦礼琦，县委副书记、副县长杨忠华，常务副县长罗培林，副县长商梅、张林才参加省委组织部赴瓮开展届中调研谈话。</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11日，县委副书记、副县长杨忠华参加省公安厅党委理论中心组2024年第一次集体学习研讨会；主持召开瓮安县2024年黔南州劳动模范和先进工作者推荐评选工作会议、中共瓮安县委政法委员会2024年第一次全体（扩大）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4月11日，副县长商梅组织召开专题会议研究瓮安县2024年大学生乡村医生专项计划人员招聘工作。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4月11日，副县长张林才主持召开专题会研究已征未拆房屋处置相关事宜；主持召开城规委办公会。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4月11日，副县长汪福桥参加全州2024年春季农业生产现场推进会。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4月12日，县长秦礼琦，副县长刘祥祯、张林才参加县国土空间规划委员会2024年第一次会议。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4月12日，县长秦礼琦参加省应急管理厅赴瓮开展非煤矿山安全生产治本攻坚三年行动督导专题座谈会和反馈会；组织召开瓮安县城镇建设领域专题会，副县长张林才参加会议。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4月12日，常务副县长罗培林陪同州人大常委会副主任朱劲松巡河；主持召开经济运行分析会、融资调度会。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4月12日，副县长商梅参加瓮安县残疾人联合会第八届主席团第三次全体会议。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4月12日，副县长刘祥祯参加全县耕地保护就地恢复承诺举证工作、黔南州双全日经验交流暨依法治安专题培训会。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4月12日，副县长张林才主持召开县征安指挥部专题会。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4月12日，副县长汪福桥主持召开全县耕地保护就地恢复承诺举证工作暨春季农业生产和乡村振兴工作推进会。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4月13日，县长秦礼琦，县委副书记、副县长杨忠华，常务副县长罗培林，副县长商梅、刘祥祯、张林才、汪福桥</w:t>
      </w:r>
    </w:p>
    <w:p>
      <w:pPr>
        <w:pStyle w:val="11"/>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参加十三届县委常委会第135次（扩大）会议。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4月14日—29日，副县长张林才在武汉大学参加新型城镇化建设专题示范培训班。</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4月15日，县长秦礼琦到省生态环境厅对接汇报工作。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4月15日，县委副书记、副县长杨忠华参加县机构改革政务服务工作安排部署会；开展“强双基、解难题”调研；督导命案防控、多元解纷、综治中心实体化运行等工作。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4月15日，常务副县长罗培林组织召开经济分析会，副县长刘祥祯参加会议。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4月15日，副县长商梅调研“一院一策”工作。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4月15日，副县长刘祥祯召开全县机构改革政务服务工作安排部署会。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4月15日，副县长汪福桥参加2024年粤黔东西部协作实施项目（茶叶）调度会。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4月16日，县长秦礼琦参加黔南州（南通）精细化工专场招商座谈会。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4月16日，县委副书记、副县长杨忠华参加全州公安机关治安打击工作现场会；调研综治中心实体化运行、基层减负、“多网合一”等工作。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4月16日，常务副县长罗培林参加地方融资平台涉贵州股交中心可转债存量业务重组座谈会。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4月16日，副县长商梅参加第三十四次县委（扩大）会议和理论学习中心组2024年第二次集中学习研讨会。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4月16日，副县长刘祥祯县召开专题会议研究耕地保护、招商引资、地质灾害避险搬迁等事宜；研究瓮马铁路南北延伸线施工事宜。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4月16日，副县长汪福桥到州统计局对接农业经济指标相关工作；参加全省2024年巩固拓展脱贫攻坚成果同乡村振兴有效衔接工作第一次调度电视电话会议。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4月17日，县长秦礼琦到江苏省南通市考察。</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4月17日，县委副书记、副县长杨忠华参加全州实质性化解行政争议工作推进会；召开县公安局2024年第7次局长办公会、县公安局2024年第10次党委（扩大）会。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4月17日，常务副县长罗培林召开重点项目建设推进会，副县长刘祥祯参加会议；陪同省政府副秘书长黄光江同志调研。</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4月17日，副县长商梅召开专题会研究超长期特别国债项目申报工作。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4月17日，副县长汪福桥陪同省水利厅副厅长杨勇开展调研。</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4月18日，县长秦礼琦组织召开瓮安县十八届人民政府第56次常务会，常务副县长罗培林，副县长商梅、刘祥祯、汪福桥参加会议。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18日，县委副书记、副县长杨忠华参加全州第二季度未成年人保护委员会会议暨“三委”联席会议第二次会议、全州巩固拓展脱贫攻坚成果同乡村振兴有效衔接第二次工作调度会暨全州现代农业“16”主导产业“一图五清单”、农业领域抓项目促投资工作协调推进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4月18日，副县长刘祥祯陪同州政协调研组调研民间投资有关工作。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4月18日，副县长汪福桥主持召开全县返防贫监测会。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4月19日，县长秦礼琦参加广州市海珠区赴贵州省瓮安县推进产业合作、消费协作工作座谈会。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4月19日，县委副书记、副县长杨忠华主持召开中共瓮安县委政法委员会委务会2024年第七次会议。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4月19日，常务副县长罗培林陪同州委常委、县委书记杨朝伟调研。</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4月19日，副县长商梅参加瓮安县2024年万名师生阳光体育运动会启动仪式、海亮集团到瓮安考察座谈会。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4月19日，副县长刘祥祯调研智慧园区平台建设、基础实施项目建设等情况。</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4月19日，副县长汪福桥参加全省现代烟草农业建设暨烤烟生产现场推进会。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4月20日，县长秦礼琦，县委副书记、副县长杨忠华参加中共瓮安县委社会工作部挂牌仪式。</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4月20日，县长秦礼琦，县委副书记、副县长杨忠华，常务副县长罗培林，副县长商梅、汪福桥参加十三届县委常委会第136次（扩大）会议。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4月20日，常务副县长罗培林召开县经济运行分析会。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4月21日，县长秦礼琦参加2024中国产业转移发展对接活动。</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4月22—27日，县长秦礼琦在中南大学铁道校区公共管理学院参加贵州省“富矿精开”专题研讨班。</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4月22日，县委副书记、副县长杨忠华主持召开“五情”研判会；调研“强双基、解难题”工作；指导“多网合一”、矛盾纠纷化解、乡村振兴、基层治理等工作。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4月22日，常务副县长罗培林参加一季度经济运行分析会；陪同省国动办领导调研民兵训练基地建设项目；组织召开融资调度会。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4月22日，副县长商梅、汪福桥参加新时代学习大讲堂第54期时代前沿知识专题讲座。</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4月22日，副县长刘祥祯召开省政府发展研究中心赴瓮安调研“富矿精开”座谈会。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4月22日，副县长汪福桥参加全省、全州防汛抗旱视频会议；主持召开全县防汛抗旱会。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4月23日，县委副书记、副县长杨忠华调研指导阵地建设、工作开展等情况，调度社会治安“1+6+1”重点工作、“五情”、扫黑除恶、“强双基、解难题”等工作。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4月23日，常务副县长罗培林陪同省国动办领导调研民兵训练基地建设项目。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4月23日，副县长商梅调研“一院一策”工作。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4月23日，副县长刘祥祯召开瓮安县行政审批事项划转后相关事宜专题会、新型工业化“四张清单”调度会。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4月23日，副县长汪福桥参加肉牛养殖加工一体化建设项目招商引资现场签约仪式、全省2024年巩固拓展脱贫攻坚成果同乡村振兴有效衔接工作第一次调度电视电话会议。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4月24日，县委副书记、副县长杨忠华参加黔南州“解难题、强双基、抓落实”主题大调研第一次调度会议、全州社会治安“1+6+1”重点工作推进会，调研督导综治中心实体化运行工作。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4月24日，常务副县长罗培林矿督导检查“五一”节前安全生产工作。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4月24日，副县长商梅、桂雪松、汪福桥参加全州经济运行分析（第八次）暨“五一”假日旅游工作安排部署电视电话会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4月24日，副县长汪福桥主持召开近期农业重点工作专题会，陪同州委常委、州政府副州长谢春华开展巡河活动。</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4月25日，县委副书记、副县长杨忠华，常务副县长罗培林，副县长商梅、刘祥祯、桂雪松、汪福桥参加党纪学习教育读书班开班式暨专题辅导会议。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25日，县委副书记、副县长杨忠华参加县“多网合一、一网统管”工作专题会，陪同州委副书记、州委政法委书记王镇义开展政法系统主题大调研；督导调研社会治安“1+6+1”重点工作、综治中心规范化建设和实体化运行、基层减负等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4月25日，常务副县长罗培林组织召开县经济分析会、全县安全生产工作会议暨安全生产治本攻坚三年行动推进会议；参加全州安全生产电视电话会。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4月25日，副县长商梅参加殡葬改革工作座谈会。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4月25日，副县长刘祥祯参加贵州芭田生态工程有限公司小高寨磷矿约谈会。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4月25日，副县长汪福桥主持召开全县返防贫监测会。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4月26日，县委副书记、副县长杨忠华，常务副县长罗培林，副县长商梅、刘祥祯、桂雪松、汪福桥参加十三届县委常委会第137次（扩大）会议。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4月26日，县委副书记、副县长杨忠华参加全省维护国家政治安全和社会稳定工作会议、召开县公安局党纪学习教育读书班开班式。</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4月26日，常务副县长罗培林参加县委理论中心组学习会、县委财经委会；主持召开县政府党组理论中心组学习会，副县长商梅、刘祥祯、桂雪松、汪福桥参加会议。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4月26日，副县长刘祥祯陪同国家自然资源督察武汉局调研。</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4月26日，副县长桂雪松参加瓮安县2024年“五一”假日全县文广体旅行业安全生产、市场秩序、服务保障、系列活动安排部署会议。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4月27日，县委副书记、副县长杨忠华召开县委政法委党纪学习教育读书班开班式；参加黔南州人民政府驻北京联络处、州信访维稳工作组与瓮安县信访维稳工作对接交流会。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4月28日，县长秦礼琦织开展专题会研究雍阳河治理和化工园区安全风险评估事宜。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4月28日，县委副书记、副县长杨忠华到州委政法委对接工作。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4月28日—30日，常务副县长罗培林参加全省学习贯彻中央金融工作会议精神专题研讨班。</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4月28日，副县长商梅调研工作开展情况，召开传染病防治工作推进会。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4月28日，副县长刘祥祯召开专题会研究矿区生活煤、交通项目等事宜。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4月28日，副县长桂雪松参加省五一假日和旅游旺季工作电视电话会议。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4月28日，副县长汪福桥参加全州水务领域重点工作推进会。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4月29日，县长秦礼琦，副县长商梅、桂雪松、汪福桥参加省政府第二次廉政工作会议。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4月29日，县长秦礼琦参加全州旅游产业化推进会议，组织召开县经济运行分析会。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4月29日，县委副书记、副县长杨忠华组织召开平安瓮安建设周会商研判会暨“五情”研判会；调度农业农村、乡村振兴工作。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4月29日，副县长刘祥祯参加黔南州铁路护路联防第二十三轮承包工作会议。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4月29日，副县长汪福桥召开水库建设推进会，查看水库治理情况。</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4月30日，县长秦礼琦组织召开十八届人民政府第57次常务会，副县长商梅、刘祥祯、张林才、桂雪松、汪福桥参加会议。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4月30日，县长秦礼琦，县委副书记、副县长杨忠华，副县长商梅、刘祥祯、张林才、桂雪松、汪福桥参加瓮安县新型工业化暨营商环境建设推进会。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4月30日，县委副书记、副县长杨忠华参加2024年全县组织工作会议；主持召开县公安局2024年第8次局长办公会暨“五一”期间安保维稳工作安排部署会。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Times New Roman"/>
          <w:sz w:val="32"/>
          <w:szCs w:val="32"/>
          <w:lang w:val="en-US" w:eastAsia="zh-CN"/>
        </w:rPr>
        <w:t>4月30日，副县长刘祥祯召开全县耕地保护暨地质灾害防治工作会议。</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3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9C7013C"/>
    <w:rsid w:val="2F0FF6DD"/>
    <w:rsid w:val="3B77B30F"/>
    <w:rsid w:val="53F748AB"/>
    <w:rsid w:val="5B9F59FE"/>
    <w:rsid w:val="65FF7B52"/>
    <w:rsid w:val="7FFFA5FA"/>
    <w:rsid w:val="99C7013C"/>
    <w:rsid w:val="BD9B83B7"/>
    <w:rsid w:val="BDBE5AE0"/>
    <w:rsid w:val="FBDAC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Normal (Web)"/>
    <w:basedOn w:val="1"/>
    <w:next w:val="5"/>
    <w:qFormat/>
    <w:uiPriority w:val="0"/>
    <w:pPr>
      <w:spacing w:beforeAutospacing="1" w:afterAutospacing="1"/>
      <w:jc w:val="left"/>
    </w:pPr>
    <w:rPr>
      <w:rFonts w:cs="Times New Roman"/>
      <w:kern w:val="0"/>
      <w:sz w:val="24"/>
    </w:rPr>
  </w:style>
  <w:style w:type="paragraph" w:styleId="5">
    <w:name w:val="Balloon Text"/>
    <w:basedOn w:val="1"/>
    <w:next w:val="1"/>
    <w:unhideWhenUsed/>
    <w:qFormat/>
    <w:uiPriority w:val="99"/>
    <w:rPr>
      <w:sz w:val="18"/>
      <w:szCs w:val="18"/>
    </w:rPr>
  </w:style>
  <w:style w:type="paragraph" w:styleId="7">
    <w:name w:val="table of authorities"/>
    <w:basedOn w:val="1"/>
    <w:next w:val="1"/>
    <w:qFormat/>
    <w:uiPriority w:val="0"/>
    <w:pPr>
      <w:ind w:left="200" w:leftChars="200"/>
    </w:pPr>
  </w:style>
  <w:style w:type="paragraph" w:styleId="8">
    <w:name w:val="Body Text"/>
    <w:basedOn w:val="1"/>
    <w:next w:val="1"/>
    <w:qFormat/>
    <w:uiPriority w:val="0"/>
    <w:pPr>
      <w:spacing w:after="120" w:afterLines="0" w:afterAutospacing="0"/>
    </w:pPr>
  </w:style>
  <w:style w:type="paragraph" w:styleId="9">
    <w:name w:val="Body Text Indent"/>
    <w:basedOn w:val="1"/>
    <w:next w:val="10"/>
    <w:unhideWhenUsed/>
    <w:qFormat/>
    <w:uiPriority w:val="99"/>
    <w:pPr>
      <w:ind w:left="660" w:firstLine="190"/>
    </w:pPr>
    <w:rPr>
      <w:rFonts w:ascii="仿宋_GB2312" w:hAnsi="Calibri" w:eastAsia="仿宋_GB2312"/>
    </w:rPr>
  </w:style>
  <w:style w:type="paragraph" w:styleId="10">
    <w:name w:val="Body Text Indent 2"/>
    <w:basedOn w:val="1"/>
    <w:qFormat/>
    <w:uiPriority w:val="0"/>
    <w:pPr>
      <w:ind w:firstLine="630"/>
    </w:pPr>
    <w:rPr>
      <w:rFonts w:ascii="Calibri" w:hAnsi="Calibri" w:eastAsia="宋体" w:cs="Times New Roman"/>
      <w:b/>
      <w:sz w:val="32"/>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9"/>
    <w:unhideWhenUsed/>
    <w:qFormat/>
    <w:uiPriority w:val="99"/>
    <w:pPr>
      <w:ind w:firstLine="42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8"/>
    <w:next w:val="2"/>
    <w:qFormat/>
    <w:uiPriority w:val="0"/>
    <w:pPr>
      <w:widowControl w:val="0"/>
      <w:jc w:val="both"/>
    </w:pPr>
    <w:rPr>
      <w:rFonts w:ascii="Calibri" w:hAnsi="Calibri" w:eastAsia="宋体" w:cs="Times New Roman"/>
      <w:kern w:val="2"/>
      <w:sz w:val="21"/>
      <w:lang w:val="en-US" w:eastAsia="zh-CN" w:bidi="ar-SA"/>
    </w:rPr>
  </w:style>
  <w:style w:type="paragraph" w:customStyle="1" w:styleId="17">
    <w:name w:val="No Spacing"/>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customStyle="1" w:styleId="18">
    <w:name w:val="BodyText1I2"/>
    <w:basedOn w:val="19"/>
    <w:qFormat/>
    <w:uiPriority w:val="0"/>
    <w:pPr>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19">
    <w:name w:val="BodyTextIndent"/>
    <w:basedOn w:val="1"/>
    <w:next w:val="20"/>
    <w:qFormat/>
    <w:uiPriority w:val="0"/>
    <w:pPr>
      <w:ind w:left="420" w:leftChars="200"/>
      <w:jc w:val="both"/>
      <w:textAlignment w:val="baseline"/>
    </w:pPr>
    <w:rPr>
      <w:rFonts w:ascii="Times New Roman" w:hAnsi="Times New Roman" w:eastAsia="宋体"/>
      <w:kern w:val="2"/>
      <w:sz w:val="21"/>
      <w:szCs w:val="24"/>
      <w:lang w:val="en-US" w:eastAsia="zh-CN" w:bidi="ar-SA"/>
    </w:rPr>
  </w:style>
  <w:style w:type="paragraph" w:customStyle="1" w:styleId="20">
    <w:name w:val="NormalIndent"/>
    <w:basedOn w:val="1"/>
    <w:next w:val="1"/>
    <w:qFormat/>
    <w:uiPriority w:val="0"/>
    <w:pPr>
      <w:ind w:firstLine="420" w:firstLineChars="200"/>
      <w:jc w:val="both"/>
      <w:textAlignment w:val="baseline"/>
    </w:pPr>
    <w:rPr>
      <w:rFonts w:ascii="Calibri" w:hAnsi="Calibri" w:eastAsia="仿宋"/>
      <w:kern w:val="2"/>
      <w:sz w:val="32"/>
      <w:szCs w:val="24"/>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w:next w:val="2"/>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1524</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2024-05-15T16:37:00Z</dcterms:created>
  <dc:creator>ysgz</dc:creator>
  <cp:lastModifiedBy>ysgz</cp:lastModifiedBy>
  <dcterms:modified xsi:type="dcterms:W3CDTF">2024-05-17T11:52:31Z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D65E729470553BF32CB2426684E148A1</vt:lpwstr>
  </property>
</Properties>
</file>