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1CE6">
      <w:pPr>
        <w:pStyle w:val="8"/>
        <w:pageBreakBefore w:val="0"/>
        <w:widowControl w:val="0"/>
        <w:kinsoku/>
        <w:wordWrap/>
        <w:overflowPunct/>
        <w:topLinePunct w:val="0"/>
        <w:autoSpaceDE/>
        <w:autoSpaceDN/>
        <w:bidi w:val="0"/>
        <w:adjustRightInd/>
        <w:spacing w:line="560" w:lineRule="exact"/>
        <w:textAlignment w:val="auto"/>
        <w:rPr>
          <w:rFonts w:hint="default"/>
          <w:color w:val="000000"/>
          <w:sz w:val="32"/>
          <w:szCs w:val="32"/>
        </w:rPr>
      </w:pPr>
      <w:bookmarkStart w:id="0" w:name="_GoBack"/>
      <w:bookmarkEnd w:id="0"/>
    </w:p>
    <w:p w14:paraId="19680DFD">
      <w:pPr>
        <w:pStyle w:val="14"/>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14:paraId="776DAD5D">
      <w:pPr>
        <w:pStyle w:val="14"/>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14:paraId="684C0954">
      <w:pPr>
        <w:pStyle w:val="14"/>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14:paraId="30E2889D">
      <w:pPr>
        <w:pStyle w:val="14"/>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14:paraId="62B34006">
      <w:pPr>
        <w:pStyle w:val="11"/>
        <w:pageBreakBefore w:val="0"/>
        <w:widowControl w:val="0"/>
        <w:kinsoku/>
        <w:wordWrap/>
        <w:overflowPunct/>
        <w:topLinePunct w:val="0"/>
        <w:autoSpaceDE/>
        <w:autoSpaceDN/>
        <w:bidi w:val="0"/>
        <w:adjustRightInd/>
        <w:spacing w:beforeLines="0" w:after="0" w:afterLines="0" w:line="560" w:lineRule="exact"/>
        <w:ind w:firstLine="640" w:firstLineChars="200"/>
        <w:jc w:val="center"/>
        <w:textAlignment w:val="auto"/>
        <w:rPr>
          <w:rFonts w:hint="eastAsia"/>
          <w:color w:val="000000"/>
          <w:sz w:val="32"/>
          <w:szCs w:val="32"/>
        </w:rPr>
      </w:pPr>
      <w:r>
        <w:rPr>
          <w:rFonts w:hint="eastAsia" w:eastAsia="仿宋_GB2312"/>
          <w:color w:val="000000"/>
          <w:sz w:val="32"/>
          <w:szCs w:val="32"/>
        </w:rPr>
        <w:t>第</w:t>
      </w:r>
      <w:r>
        <w:rPr>
          <w:rFonts w:hint="eastAsia" w:eastAsia="仿宋_GB2312"/>
          <w:color w:val="000000"/>
          <w:sz w:val="32"/>
          <w:szCs w:val="32"/>
          <w:lang w:val="en-US" w:eastAsia="zh-CN"/>
        </w:rPr>
        <w:t>11</w:t>
      </w:r>
      <w:r>
        <w:rPr>
          <w:rFonts w:hint="eastAsia" w:eastAsia="仿宋_GB2312"/>
          <w:color w:val="000000"/>
          <w:sz w:val="32"/>
          <w:szCs w:val="32"/>
        </w:rPr>
        <w:t xml:space="preserve">期 </w:t>
      </w:r>
    </w:p>
    <w:p w14:paraId="1DD3B467">
      <w:pPr>
        <w:pStyle w:val="11"/>
        <w:pageBreakBefore w:val="0"/>
        <w:widowControl w:val="0"/>
        <w:kinsoku/>
        <w:wordWrap/>
        <w:overflowPunct/>
        <w:topLinePunct w:val="0"/>
        <w:autoSpaceDE/>
        <w:autoSpaceDN/>
        <w:bidi w:val="0"/>
        <w:adjustRightInd/>
        <w:spacing w:beforeLines="0" w:after="0" w:afterLines="0" w:line="560" w:lineRule="exact"/>
        <w:jc w:val="center"/>
        <w:textAlignment w:val="auto"/>
        <w:rPr>
          <w:rFonts w:hint="eastAsia"/>
          <w:color w:val="000000"/>
          <w:sz w:val="32"/>
          <w:szCs w:val="32"/>
        </w:rPr>
      </w:pPr>
      <w:r>
        <w:rPr>
          <w:rFonts w:hint="eastAsia" w:eastAsia="仿宋_GB2312"/>
          <w:color w:val="000000"/>
          <w:sz w:val="32"/>
          <w:szCs w:val="32"/>
        </w:rPr>
        <w:t>瓮安县人民政府办公室                  202</w:t>
      </w:r>
      <w:r>
        <w:rPr>
          <w:rFonts w:hint="eastAsia"/>
          <w:color w:val="000000"/>
          <w:sz w:val="32"/>
          <w:szCs w:val="32"/>
        </w:rPr>
        <w:t>2</w:t>
      </w:r>
      <w:r>
        <w:rPr>
          <w:rFonts w:hint="eastAsia" w:eastAsia="仿宋_GB2312"/>
          <w:color w:val="000000"/>
          <w:sz w:val="32"/>
          <w:szCs w:val="32"/>
        </w:rPr>
        <w:t>年</w:t>
      </w:r>
      <w:r>
        <w:rPr>
          <w:rFonts w:hint="eastAsia" w:eastAsia="仿宋_GB2312"/>
          <w:color w:val="000000"/>
          <w:sz w:val="32"/>
          <w:szCs w:val="32"/>
          <w:lang w:val="en-US" w:eastAsia="zh-CN"/>
        </w:rPr>
        <w:t>12</w:t>
      </w:r>
      <w:r>
        <w:rPr>
          <w:rFonts w:hint="eastAsia" w:eastAsia="仿宋_GB2312"/>
          <w:color w:val="000000"/>
          <w:sz w:val="32"/>
          <w:szCs w:val="32"/>
        </w:rPr>
        <w:t>月</w:t>
      </w:r>
      <w:r>
        <w:rPr>
          <w:rFonts w:hint="eastAsia" w:eastAsia="仿宋_GB2312"/>
          <w:color w:val="000000"/>
          <w:sz w:val="32"/>
          <w:szCs w:val="32"/>
          <w:lang w:val="en-US" w:eastAsia="zh-CN"/>
        </w:rPr>
        <w:t xml:space="preserve"> 15</w:t>
      </w:r>
      <w:r>
        <w:rPr>
          <w:rFonts w:hint="eastAsia" w:eastAsia="仿宋_GB2312"/>
          <w:color w:val="000000"/>
          <w:sz w:val="32"/>
          <w:szCs w:val="32"/>
        </w:rPr>
        <w:t>日</w:t>
      </w:r>
    </w:p>
    <w:p w14:paraId="2512A315">
      <w:pPr>
        <w:pStyle w:val="19"/>
        <w:pageBreakBefore w:val="0"/>
        <w:widowControl w:val="0"/>
        <w:kinsoku/>
        <w:wordWrap/>
        <w:overflowPunct/>
        <w:topLinePunct w:val="0"/>
        <w:autoSpaceDE/>
        <w:autoSpaceDN/>
        <w:bidi w:val="0"/>
        <w:adjustRightInd/>
        <w:spacing w:beforeLines="0" w:after="0" w:afterLines="0" w:line="560" w:lineRule="exact"/>
        <w:ind w:firstLine="0" w:firstLineChars="0"/>
        <w:jc w:val="center"/>
        <w:textAlignment w:val="auto"/>
        <w:rPr>
          <w:rFonts w:hint="eastAsia"/>
          <w:color w:val="000000"/>
          <w:sz w:val="32"/>
          <w:szCs w:val="32"/>
        </w:rPr>
      </w:pPr>
    </w:p>
    <w:p w14:paraId="1F5A66A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w:t>
      </w:r>
      <w:r>
        <w:rPr>
          <w:rFonts w:hint="default" w:ascii="Times New Roman" w:hAnsi="Times New Roman" w:eastAsia="仿宋_GB2312" w:cs="Times New Roman"/>
          <w:b w:val="0"/>
          <w:bCs/>
          <w:color w:val="auto"/>
          <w:sz w:val="32"/>
          <w:szCs w:val="32"/>
          <w:highlight w:val="none"/>
          <w:lang w:val="en-US" w:eastAsia="zh-CN"/>
        </w:rPr>
        <w:t>县长秦礼琦</w:t>
      </w:r>
      <w:r>
        <w:rPr>
          <w:rFonts w:hint="eastAsia" w:ascii="Times New Roman" w:hAnsi="Times New Roman" w:eastAsia="仿宋_GB2312" w:cs="Times New Roman"/>
          <w:b w:val="0"/>
          <w:bCs/>
          <w:color w:val="auto"/>
          <w:sz w:val="32"/>
          <w:szCs w:val="32"/>
          <w:highlight w:val="none"/>
          <w:lang w:val="en-US" w:eastAsia="zh-CN"/>
        </w:rPr>
        <w:t>调研自建房安全专项整治；研究花竹山集团关于金控集团不良债务事宜；参加省州县人大视察活动。</w:t>
      </w:r>
    </w:p>
    <w:p w14:paraId="02DB5C9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11月1日，常务副县长龚传海参加全州财政运行工作专题会。</w:t>
      </w:r>
    </w:p>
    <w:p w14:paraId="5925663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11月1日—11月5日，副县长莫伯忠参加全县统计业务培训会。</w:t>
      </w:r>
    </w:p>
    <w:p w14:paraId="45D4C52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11月1日，副县长张林才参加省州人大代表集中视察座谈会。</w:t>
      </w:r>
    </w:p>
    <w:p w14:paraId="078C8BA4">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11月1日，副县长黄应萍陪同州教育督导组开展检查。</w:t>
      </w:r>
    </w:p>
    <w:p w14:paraId="196850F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11月1日，副县长莫岱维参加招商引资签约仪式。</w:t>
      </w:r>
    </w:p>
    <w:p w14:paraId="685AE7C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11月1日，副县长朱仕祥陪同省林业局踏勘燃气管道穿越江界河风景名胜区一级区域论证并调研风景名胜区规划调整报批事宜；参加全州茶产业发展、林业经济发展会。</w:t>
      </w:r>
    </w:p>
    <w:p w14:paraId="228C96A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w:t>
      </w:r>
      <w:r>
        <w:rPr>
          <w:rFonts w:hint="default" w:ascii="Times New Roman" w:hAnsi="Times New Roman" w:eastAsia="仿宋_GB2312" w:cs="Times New Roman"/>
          <w:b w:val="0"/>
          <w:bCs/>
          <w:color w:val="auto"/>
          <w:kern w:val="2"/>
          <w:sz w:val="32"/>
          <w:szCs w:val="32"/>
          <w:highlight w:val="none"/>
          <w:lang w:val="en-US" w:eastAsia="zh-CN" w:bidi="ar-SA"/>
        </w:rPr>
        <w:t>县长秦礼琦</w:t>
      </w:r>
      <w:r>
        <w:rPr>
          <w:rFonts w:hint="eastAsia" w:ascii="Times New Roman" w:hAnsi="Times New Roman" w:eastAsia="仿宋_GB2312" w:cs="Times New Roman"/>
          <w:b w:val="0"/>
          <w:bCs/>
          <w:color w:val="auto"/>
          <w:kern w:val="2"/>
          <w:sz w:val="32"/>
          <w:szCs w:val="32"/>
          <w:highlight w:val="none"/>
          <w:lang w:val="en-US" w:eastAsia="zh-CN" w:bidi="ar-SA"/>
        </w:rPr>
        <w:t>参加全州旅游产业化专题会；参加州委农村领导小组会暨全州农业现代化工作推进专题会。</w:t>
      </w:r>
    </w:p>
    <w:p w14:paraId="4721EF9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11月2日，常务副县长龚传海调度土地出让、占补平衡、矿产资源配置等相关工作；参加贵州省2022年国家自然资源督察工作对接会；到中国农业发展银行福泉支行对接融资工作。</w:t>
      </w:r>
    </w:p>
    <w:p w14:paraId="6E3B291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11月2日，副县长杨忠华参加全省党的二十大期间信访维稳联动工作总结视频会议。</w:t>
      </w:r>
    </w:p>
    <w:p w14:paraId="7910DC62">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11月2日，副县长张林才参加瓮安县便民服务点升级改造项目专题会。</w:t>
      </w:r>
    </w:p>
    <w:p w14:paraId="36768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11月2日，</w:t>
      </w:r>
      <w:r>
        <w:rPr>
          <w:rFonts w:hint="eastAsia" w:ascii="Times New Roman" w:hAnsi="Times New Roman" w:eastAsia="仿宋_GB2312" w:cs="Times New Roman"/>
          <w:b w:val="0"/>
          <w:bCs/>
          <w:color w:val="auto"/>
          <w:sz w:val="32"/>
          <w:szCs w:val="32"/>
          <w:highlight w:val="none"/>
          <w:lang w:val="en-US" w:eastAsia="zh-CN"/>
        </w:rPr>
        <w:t>副县长黄应萍</w:t>
      </w:r>
      <w:r>
        <w:rPr>
          <w:rFonts w:hint="eastAsia" w:ascii="Times New Roman" w:hAnsi="Times New Roman" w:eastAsia="仿宋_GB2312" w:cs="Times New Roman"/>
          <w:b w:val="0"/>
          <w:bCs/>
          <w:color w:val="auto"/>
          <w:kern w:val="2"/>
          <w:sz w:val="32"/>
          <w:szCs w:val="32"/>
          <w:highlight w:val="none"/>
          <w:lang w:val="en-US" w:eastAsia="zh-CN" w:bidi="ar-SA"/>
        </w:rPr>
        <w:t>研究瓮安十中、瓮安十小框架协议相关事宜；参加全县社会救助联席会议。</w:t>
      </w:r>
    </w:p>
    <w:p w14:paraId="2D226AB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11月2日，副县长莫岱维陪同矿山监察局贵州分局在瓮督导安全工作。</w:t>
      </w:r>
    </w:p>
    <w:p w14:paraId="183C3B1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日，副县长朱仕祥参加“精神大宣讲、助民大增长”和巩固拓展脱贫攻坚成果同乡村振兴有效衔接督查安排会；参加全省推进农业高质量发展视频调度会；主持召开全县样本大轮工作推进会、培训会及农业统计培训会。</w:t>
      </w:r>
    </w:p>
    <w:p w14:paraId="7C9197A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w:t>
      </w:r>
      <w:r>
        <w:rPr>
          <w:rFonts w:hint="default" w:ascii="Times New Roman" w:hAnsi="Times New Roman" w:eastAsia="仿宋_GB2312" w:cs="Times New Roman"/>
          <w:b w:val="0"/>
          <w:bCs/>
          <w:color w:val="auto"/>
          <w:kern w:val="2"/>
          <w:sz w:val="32"/>
          <w:szCs w:val="32"/>
          <w:highlight w:val="none"/>
          <w:lang w:val="en-US" w:eastAsia="zh-CN" w:bidi="ar-SA"/>
        </w:rPr>
        <w:t>县长秦礼琦</w:t>
      </w:r>
      <w:r>
        <w:rPr>
          <w:rFonts w:hint="eastAsia" w:ascii="Times New Roman" w:hAnsi="Times New Roman" w:eastAsia="仿宋_GB2312" w:cs="Times New Roman"/>
          <w:b w:val="0"/>
          <w:bCs/>
          <w:color w:val="auto"/>
          <w:kern w:val="2"/>
          <w:sz w:val="32"/>
          <w:szCs w:val="32"/>
          <w:highlight w:val="none"/>
          <w:lang w:val="en-US" w:eastAsia="zh-CN" w:bidi="ar-SA"/>
        </w:rPr>
        <w:t>到省金控集团对接工作；参加与华友钴业、合纵科技、湖南雅城项目洽谈会。</w:t>
      </w:r>
    </w:p>
    <w:p w14:paraId="1AECC7D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11月3日，常务副县长龚传海研究瓮安经济开发区湿地公园建设工程项目设计施工总承包工程专项核查有关事宜；调度财政税收、债务化解等工作。</w:t>
      </w:r>
    </w:p>
    <w:p w14:paraId="5015F65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11月3日，副县长杨忠华到公安局经济侦查中心就工作开展情况开展调研指导。</w:t>
      </w:r>
    </w:p>
    <w:p w14:paraId="669EA66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11月3日，副县长张林才协商黔南交运集团瓮安加油站拆迁安置相关工作；调度高速服务区值班值守情况；陪同省交通厅调研港口建设前期工作开展情况以及集疏运公路建设情况。</w:t>
      </w:r>
    </w:p>
    <w:p w14:paraId="1038250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11月3日，副县长黄应萍陪同州社会救助目标考核组考核。</w:t>
      </w:r>
    </w:p>
    <w:p w14:paraId="2063255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11月3日，副县长朱仕祥参加全省党的二十大精神宣讲视频会；检查移民标准化厂房进度；检查粮油加工储备项目建设情况；参加省农业农村厅蹲点督查工作见面会。</w:t>
      </w:r>
    </w:p>
    <w:p w14:paraId="3871CF1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11月4日，县长秦礼琦、常务副县长龚传海、副县长莫岱维参加县委财经委员会第11次会议暨县债务风险防范化解工作领导小组会议。</w:t>
      </w:r>
    </w:p>
    <w:p w14:paraId="6AAA6A9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11月4日，常务副县长龚传海参加全州固定资产投资专题会议。</w:t>
      </w:r>
    </w:p>
    <w:p w14:paraId="491A2FC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11月4日，副县长杨忠华参加副省长郭瑞民开展的党的二十大精神宣讲会议。</w:t>
      </w:r>
    </w:p>
    <w:p w14:paraId="501B258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11月4日，副县长张林才研究房地产相关事宜；陪同州委督查考评局到瓮督查燃油补贴资金发放情况。</w:t>
      </w:r>
    </w:p>
    <w:p w14:paraId="48F02F7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11月4日，副县长黄应萍召开瓮安县教育督导工作会议；陪同副州长丁毅赴我县调研。</w:t>
      </w:r>
    </w:p>
    <w:p w14:paraId="32C9B782">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4日，副县长朱仕祥陪同省林业局检查考核组调研；陪同副州长丁毅巡查雍阳河问题整改并陪同到天文镇宣讲党的二十大精神、汇报农业秋冬种及后评估工作开展；组织召开全县重点工作会并通报州县巩固拓展脱贫攻坚成果同乡村振兴有效衔接工作督查情况并安排有关工作。</w:t>
      </w:r>
    </w:p>
    <w:p w14:paraId="081EC762">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11月5日，副县长朱仕祥参加全省高标准农田建设及秋冬季农业工作调度会；主持召开全县高标准农田建设推进调度会；商讨辣椒种植事宜。</w:t>
      </w:r>
    </w:p>
    <w:p w14:paraId="01D135B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11月6日，县长秦礼琦、常务副县长龚传海，副县长杨忠华、张林才、黄应萍、莫岱维、朱仕祥参加十三届县委理论学习中心组2022年第八次集中学习研讨会。</w:t>
      </w:r>
    </w:p>
    <w:p w14:paraId="12D116A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11月6日，常务副县长龚传海，副县长莫伯忠、张林才、黄应萍、朱仕祥调参加2022年第四季度经济工作专题会。</w:t>
      </w:r>
    </w:p>
    <w:p w14:paraId="7872974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11月6日，常务副县长龚传海听取融资工作的汇报并安排部署相关工作；听取统计执法、经济运行分析情况汇报并安排部署相关工作。</w:t>
      </w:r>
    </w:p>
    <w:p w14:paraId="3E8D0E7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11月6日，副县长朱仕祥主持召开乡村振兴集成示范点实用性村庄规划审查会。</w:t>
      </w:r>
    </w:p>
    <w:p w14:paraId="4BA20B5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11月7日，县长秦礼琦宣讲党的二十大精神并调研乡村振兴、基层社会治理工作；参加瓮安福泉新能源电池及材料产业一体化招商引资工作推进会。</w:t>
      </w:r>
    </w:p>
    <w:p w14:paraId="64397C5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11月7日，常务副县长龚传海召开融资调度会；研究房地产企业车位管理有关事宜。</w:t>
      </w:r>
    </w:p>
    <w:p w14:paraId="5360653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11月7日—11月27日，副县长莫伯忠在省委党校参加“第9期党外中青年干部培训班”。</w:t>
      </w:r>
    </w:p>
    <w:p w14:paraId="029F85E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11月7日，副县长张林才参加瓮安县党建引领城市基层治理工作专题会。</w:t>
      </w:r>
    </w:p>
    <w:p w14:paraId="13B88602">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11月7日，副县长黄应萍参加州民政考核督导组见面会；与副县长张林才商议瓮安十中、瓮安十小框架协议相关事宜。</w:t>
      </w:r>
    </w:p>
    <w:p w14:paraId="16D0FE6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11月7日，副县长莫岱维陪同省文旅厅开展2022年度文化旅游公共服务重点实地验收工作；调度疫情防控工作；研究金正大公司与政府双方履约情况。</w:t>
      </w:r>
    </w:p>
    <w:p w14:paraId="166C19B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11月7日，副县长朱仕祥研究农业经济指标事宜。</w:t>
      </w:r>
    </w:p>
    <w:p w14:paraId="62DFA79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11月8日，县长秦礼琦、常务副县长龚传海参加全县新型城镇化工作推进会。</w:t>
      </w:r>
    </w:p>
    <w:p w14:paraId="1FEFAE44">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县长秦礼琦主持召开中共瓮安县人民政府党组理论学习中心组2022年第八次集中学习研讨会，副县长张林才、黄应萍、莫岱维、朱仕祥参加会议；主持召开瓮安县2022年营商环境工作推进会，副县长黄应萍、莫岱维参加会议。</w:t>
      </w:r>
    </w:p>
    <w:p w14:paraId="32C92DF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11月8日，常务副县长龚传海陪同州委常委、县委书记杨朝伟调研新型城镇化工作；到州政府汇报对接工作；到贵阳银行黔南分行对接融资工作。</w:t>
      </w:r>
    </w:p>
    <w:p w14:paraId="669371BF">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11月8日，副县长张林才陪同州委常委、县委书记杨朝伟调研“文明在行动·满意在瓮安”暨乡镇环境整治工作。</w:t>
      </w:r>
    </w:p>
    <w:p w14:paraId="42BD729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11月8日，副县长黄应萍组织召开瓮安十中、瓮安十小框架协议研究专题会议。</w:t>
      </w:r>
    </w:p>
    <w:p w14:paraId="0A4C5FBF">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11月8日，副县长莫岱维陪同州委常委、县委书记杨朝伟调研新型城镇化工作；到城区开展“文明在行动·满意在瓮安”暨乡镇环境整治工作调研。</w:t>
      </w:r>
    </w:p>
    <w:p w14:paraId="24DA3C2F">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11月8日，副县长朱仕祥研究瓮安县污水运营管理合作事宜；组织召开在建水库推进会。</w:t>
      </w:r>
    </w:p>
    <w:p w14:paraId="6A771C3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11月9日，县长秦礼琦、常务副县长龚传海陪同州委常委、县委书记杨朝伟到省水利厅、中国农业发展银行贵州省分行对接工作。</w:t>
      </w:r>
    </w:p>
    <w:p w14:paraId="4E65AA1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11月9日，常务副县长龚传海听取融资化债工作情况，安排部署相关工作。</w:t>
      </w:r>
    </w:p>
    <w:p w14:paraId="2B6676B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11月9日，副县长杨忠华参加全州酒醉驾综合治理、命案防控、打击整治养老诈骗、诉源治理暨安全感满意度“双提升”专项工作推进会议；参加县委政法委员会2022年第四次全体（扩大）会议。</w:t>
      </w:r>
    </w:p>
    <w:p w14:paraId="09B37D1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11月9日，副县长张林才陪同州委常委、县委书记杨朝伟到基础工业园区调研；陪同三都县副县长李林龙考察瓮安县棚改工作。</w:t>
      </w:r>
    </w:p>
    <w:p w14:paraId="57BA1D2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11月9日，副县长黄应萍到瓮安二中参加运动会开幕式；到瓮安二小、瓮安五小、草塘中学调研项目推进情况；参加全县社会救助联席会议。</w:t>
      </w:r>
    </w:p>
    <w:p w14:paraId="5FF9005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11月9日，副县长莫岱维参加黔南州中长期青年发展规划联席会议第四次全体会议暨县域共青团基层组织改革推进会；对接团餐企业。</w:t>
      </w:r>
    </w:p>
    <w:p w14:paraId="6839834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11月9日，副县长朱仕祥参加2023年国家水土保持重点工程竞争立项；商讨省乡村振兴局调研农民专业合作社事情事宜。</w:t>
      </w:r>
    </w:p>
    <w:p w14:paraId="0F3BA01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11月10日至11日，县长秦礼琦参加省委十三届二次全会。</w:t>
      </w:r>
    </w:p>
    <w:p w14:paraId="365867C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11月10日，常务副县长龚传海听取土地出让、占补平衡有关工作的情况汇报并安排部署相关工作；协商朵云拓展区项目有关事宜；到中国农业发展银行福泉支行对接融资工作。</w:t>
      </w:r>
    </w:p>
    <w:p w14:paraId="1F6BC00B">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11月10日，副县长杨忠华到平定营镇开展党的二十大精神宣讲；到野生菌基地、养牛基地调研指导产业发展工作。</w:t>
      </w:r>
    </w:p>
    <w:p w14:paraId="4F8200C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11月10日，副县长张林才研究青坑企业搬迁事宜；陪同省住建厅副厅长叶栋槺、处长梅朝伟调研督导农村危改、城镇四改、污水处理等工作。</w:t>
      </w:r>
    </w:p>
    <w:p w14:paraId="7AA6F07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11月10日，副县长黄应萍研究教育项目推进相关事宜。</w:t>
      </w:r>
    </w:p>
    <w:p w14:paraId="2D941B3F">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11月10日，副县长莫岱维调度疫情防控工作。</w:t>
      </w:r>
    </w:p>
    <w:p w14:paraId="058999A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11月10日，副县长朱仕祥陪同省乡村振兴局开发指导处处长王晓峰调研瓮安县农民合作社事宜。</w:t>
      </w:r>
    </w:p>
    <w:p w14:paraId="4D1C8A5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11月11日，县长秦礼琦参加全省警示教育大会。</w:t>
      </w:r>
    </w:p>
    <w:p w14:paraId="0C467E5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11月11日，常务副县长龚传海协商瓮安经济开发区湿地公园建设工程项目有关事宜；到省地方金融管理局汇报对接工作。</w:t>
      </w:r>
    </w:p>
    <w:p w14:paraId="1C11974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11月11日，副县长杨忠华主持召开县公安局理论学习中心组学习研讨会议。</w:t>
      </w:r>
    </w:p>
    <w:p w14:paraId="41CA874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11月11日，副县长张林才督导问题房开推进事宜；研究盐业公司地块征收安置补偿方案、保交楼专项借款管理办法、住宅小区车位管理指导意见、瓮马铁路配套路征收方案等事宜。</w:t>
      </w:r>
    </w:p>
    <w:p w14:paraId="58E9B5F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11月11日，副县长黄应萍参加教育经费两个只增不减约谈会；召开瓮安县职业技能学历双提升工作推进会。</w:t>
      </w:r>
    </w:p>
    <w:p w14:paraId="3713D31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11月11日，副县长朱仕祥陪同省乡村振兴局开发指导处王晓峰处长调研；陪同州乡村振兴局局长林娜入户走访群众开展调研。</w:t>
      </w:r>
    </w:p>
    <w:p w14:paraId="3A086E4B">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11月12日，常务副县长龚传海到中国农业发展银行贵州省分行汇报对接工作。</w:t>
      </w:r>
    </w:p>
    <w:p w14:paraId="6608A40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11月13日，县长秦礼琦，常务副县长龚传海，副县长杨忠华、张林才、黄应萍、莫岱维、朱仕祥参加十三届县委常委会第67次（扩大）会议。</w:t>
      </w:r>
    </w:p>
    <w:p w14:paraId="7A095CE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11月13日，常务副县长龚传海听取高质量发展绩效考核情况汇报并安排部署相关工作；参加全省安全生产专题研讨班；组织召开研究瓮开高速公路资金兑现事宜专题会议，副县长张林才参加会议。</w:t>
      </w:r>
    </w:p>
    <w:p w14:paraId="67EA821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11月13日，副县长朱仕祥洽谈广安青花椒产业项目。</w:t>
      </w:r>
    </w:p>
    <w:p w14:paraId="7FF7EA3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14日，县长秦礼琦主持召开2020年涉农整合资金审计问题整改、2022年涉农整合资金问题整改专题会；主持召开生态效益林补偿和退耕还林资金兑现问题整改专题会，副县长朱仕祥参加会议；主持召开瓮安县磷、煤企业生产经营座谈会。</w:t>
      </w:r>
    </w:p>
    <w:p w14:paraId="549C4FC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11月14日—11月16，常务副县长龚传海参加全省安全生产专题研讨班。</w:t>
      </w:r>
    </w:p>
    <w:p w14:paraId="7E01A497">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11月14日，副县长张林才到州住建局汇报2022年棚户区改造工作相关事宜；到省住建厅汇报2022年棚户区改造工作相关事宜。</w:t>
      </w:r>
    </w:p>
    <w:p w14:paraId="3A1D373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14日，副县长莫岱维研究医疗卫生领域审计反馈问题；召开全县落实食品安全“两个责任”工作专题会、企业培育工作部署会、全县综合行政执法协调配合专题会；接待省投资促进局第三方招商考核组在瓮安考核。</w:t>
      </w:r>
    </w:p>
    <w:p w14:paraId="762861BA">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11月14日，副县长朱仕祥与水利公司洽谈合作事宜；研究农民增收事宜。</w:t>
      </w:r>
    </w:p>
    <w:p w14:paraId="5E851FF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11月15日，县长秦礼琦参加州委十二届四次全会；参加全州政府系统党风廉政警示教育大会。</w:t>
      </w:r>
    </w:p>
    <w:p w14:paraId="1497A7A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11月15日，副县长张林才与中铁二十局就双方合作协议进行洽谈。</w:t>
      </w:r>
    </w:p>
    <w:p w14:paraId="43CEE85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11月15日，副县长莫岱维调度疫情防控工作；参加文明在行动满意在瓮安工作会议。</w:t>
      </w:r>
    </w:p>
    <w:p w14:paraId="6746A54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11月15日，副县长朱仕祥主持召开县农业农村暨乡村振兴重点工作并作相关安排；参加“全省学习贯彻党的二十大精神暨习近平总书记关于'三农'工作重要论述专题研讨班”培训。</w:t>
      </w:r>
    </w:p>
    <w:p w14:paraId="717A820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11月16日，县长秦礼琦调研新型工业化推进情况。</w:t>
      </w:r>
    </w:p>
    <w:p w14:paraId="1AB8152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11月16日，副县长张林才向县长秦礼琦汇报住房维修资金等工作；陪同县长秦礼琦与江西建工洽谈投资事宜。</w:t>
      </w:r>
    </w:p>
    <w:p w14:paraId="7128865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11月16日，副县长莫岱维向县长秦礼琦汇报文物保护、草塘PPP项目（一期）等工作；参加省卫健委宣讲党的二十大精神。</w:t>
      </w:r>
    </w:p>
    <w:p w14:paraId="2F89176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11月16日—11月18日，副县长朱仕祥在省委党校参加“全省学习贯彻党的二十大精神暨习近平总书记关于'三农'工作重要论述专题研讨班”培训。</w:t>
      </w:r>
    </w:p>
    <w:p w14:paraId="27D92FB1">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11月17日，县长秦礼琦主持召开化工园区安全风险等级复核工作见面会；主持召开县政府第23次常务会议，常务副县长龚传海，副县长张林才、莫岱维参加会议。</w:t>
      </w:r>
    </w:p>
    <w:p w14:paraId="233E498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11月17日，常务副县长龚传海研究处置中坪镇补充耕地项目工程伴生矿有关事宜。</w:t>
      </w:r>
    </w:p>
    <w:p w14:paraId="123FB16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11月17日，副县长杨忠华参加全州信访维稳专题会议；到州公安局对接相关工作。</w:t>
      </w:r>
    </w:p>
    <w:p w14:paraId="60BBFE0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11月17日，副县长张林才向州委常委、县委书记杨朝伟汇报公租房整改方案、安置房问题、问题房开处置情况、2023年项目申报等事宜。</w:t>
      </w:r>
    </w:p>
    <w:p w14:paraId="777C9FCF">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11月17日，副县长莫岱维参加全州矿山安全培训会。</w:t>
      </w:r>
    </w:p>
    <w:p w14:paraId="576945E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11月18日，县长秦礼琦，常务副县长龚传海，副县长杨忠华、张林才参加十三届县委常委会第68次（扩大）会议。</w:t>
      </w:r>
    </w:p>
    <w:p w14:paraId="7248193B">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11月18日，县长秦礼琦参加书记专题会；参加2022年全国巩固拓展健康扶贫成果同乡村振兴有效衔接工作电视电话会议。</w:t>
      </w:r>
    </w:p>
    <w:p w14:paraId="5382830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11月18日，常务副县长龚传海参加县（市）水务一体化合作洽谈会；研究州委主要领导自然资源资产任中审计意见。</w:t>
      </w:r>
    </w:p>
    <w:p w14:paraId="23F3202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11月18日，副县长杨忠华参加全州疫情防控视频会议。</w:t>
      </w:r>
    </w:p>
    <w:p w14:paraId="6FDDFDB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11月18日，副县长张林才参加瓮安县党外人士座谈会；组织相关部门对县医院门口公交车改线工作进行调研；</w:t>
      </w:r>
    </w:p>
    <w:p w14:paraId="47BF632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11月18日，副县长莫岱维调度全县疫情防控工作；参加全州疫情防控工作会议。</w:t>
      </w:r>
    </w:p>
    <w:p w14:paraId="5890BE70">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11月19日，常务副县长龚传海参加研究州委主要领导自然资源资产任中审计意见专题会。</w:t>
      </w:r>
    </w:p>
    <w:p w14:paraId="3DBC9BF8">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11月19日，副县长杨忠华主持召开县公安局党委会议。</w:t>
      </w:r>
    </w:p>
    <w:p w14:paraId="5342AB86">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11月19日，副县长张林才参加第二批保交楼资金申报电视电话会。</w:t>
      </w:r>
    </w:p>
    <w:p w14:paraId="1F89FBC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11月19日，副县长莫岱维调度全县疫情防控工作；陪同州委常委、县委书记杨朝伟调研疫情防控和卫健项目工作。</w:t>
      </w:r>
    </w:p>
    <w:p w14:paraId="6F6C8A2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11月19日，副县长朱仕祥参加乡村振兴专题会议，听取乡村振兴局关于“三类”人员抽查情况的通报；调研养牛产业发展情况。</w:t>
      </w:r>
    </w:p>
    <w:p w14:paraId="6807BE4E">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11月20日，县长秦礼琦，常务副县长龚传海，副县长杨忠华、张林才、莫岱维、朱仕祥参加中国共产党瓮安县第十三届委员会第五次全体会议。</w:t>
      </w:r>
    </w:p>
    <w:p w14:paraId="78559D5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11月20日，县长秦礼琦，副县长杨忠华、莫岱维参加全县疫情防控工作调度会。</w:t>
      </w:r>
    </w:p>
    <w:p w14:paraId="3745D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11月20日，常务副县长龚传海，副县长张林才、朱仕祥参加瓮安县党风廉政警示教育大会。</w:t>
      </w:r>
    </w:p>
    <w:p w14:paraId="043B3B6B">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11月20日，常务副县长龚传海调度中国农业发展银行盘活存量国有资产贷款有关事宜；研究州委主要领导自然资源资产任中审计意见。</w:t>
      </w:r>
    </w:p>
    <w:p w14:paraId="2E10931B">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11月20日，副县长杨忠华参加全县社区基层治理能力提升会议。</w:t>
      </w:r>
    </w:p>
    <w:p w14:paraId="07870D99">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11月21日，县长秦礼琦主持召开县长碰头会，常务副县长龚传海，副县长张林才、莫岱维、朱仕祥参加会议；参加州政府专题会议。</w:t>
      </w:r>
    </w:p>
    <w:p w14:paraId="6C62A5E3">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11月21日，县长秦礼琦主持县疫情防控和巩固拓展脱贫攻坚成果同乡村振兴有效衔接考核评估等重点工作调度会，副县长莫岱维参加会议；参加州政府专题会议；参加书记专题会。</w:t>
      </w:r>
    </w:p>
    <w:p w14:paraId="3996244D">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11月21日，常务副县长龚传海参加县委重点工作调度会；向州委常委、县委书记杨朝伟汇报州委主要领导自然资源资产任中审计意见涉及瓮安问题反馈情况有关事宜。</w:t>
      </w:r>
    </w:p>
    <w:p w14:paraId="14A34DC5">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11月21日，副县长杨忠华调度民办幼儿园、校外培训机构安全相关工作；到县城区督导各校外培训机构、托育机构、午托机构安全情况。</w:t>
      </w:r>
    </w:p>
    <w:p w14:paraId="55A65A7C">
      <w:pPr>
        <w:pStyle w:val="13"/>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11月21日，副县长张林才陪同省调查组领导调研新时代“多彩贵州·最美高速”创建提升行动工作。</w:t>
      </w:r>
    </w:p>
    <w:p w14:paraId="31F42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11月21日，副县长莫岱维参加省级营商环境第三方评估工作推进会。</w:t>
      </w:r>
    </w:p>
    <w:p w14:paraId="5A58D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11月21日，副县长朱仕祥参加县委重点工作乡村视频会；研究高标准农田建设事宜；调研农村困难群众帮扶相关事宜。</w:t>
      </w:r>
    </w:p>
    <w:p w14:paraId="61F7982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11月21日，副县长桂雪松召开2023届贵州高考第一次英语听力考试瓮安考区安全工作部署会。</w:t>
      </w:r>
    </w:p>
    <w:p w14:paraId="3652B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11月22日，县长秦礼琦到省乡村振兴局、省林业局对接乡村振兴审计问题整改和退耕还林相关事宜。</w:t>
      </w:r>
    </w:p>
    <w:p w14:paraId="4166405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11月22日，常务副县长龚传海在召集国资金融中心、花竹山置业公司、瓮旅公司、大岳咨询公司研究PPP项目有关事宜；调度农发行还本付息、盘活存量资产化债有关工作。</w:t>
      </w:r>
    </w:p>
    <w:p w14:paraId="50DE8D3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11月22日，常务副县长龚传海、副县长张林才参加新型工业化工作推进会。</w:t>
      </w:r>
    </w:p>
    <w:p w14:paraId="32A8B9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11月22日，副县长莫岱维参加县人大常委会，并汇报全县2021年以来城市管理工作情况。</w:t>
      </w:r>
    </w:p>
    <w:p w14:paraId="6AE906A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11月22日，副县长朱仕祥调研乡村振兴相关事宜。</w:t>
      </w:r>
    </w:p>
    <w:p w14:paraId="763A3100">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11月22日，副县长桂雪松参加县人大常委会。</w:t>
      </w:r>
    </w:p>
    <w:p w14:paraId="434E79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11月23日至27日，县长秦礼琦参加全省领导干部学习贯彻党的二十大精神专题轮训班。</w:t>
      </w:r>
    </w:p>
    <w:p w14:paraId="6AFA780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11月23日，常务副县长龚传海召开专题会议研究问题楼盘按揭贷款发放有关事宜；召开专题会议研究瓮安县新材料及电子化学品项目场平及基础设施建设有关事宜。</w:t>
      </w:r>
    </w:p>
    <w:p w14:paraId="686CBF74">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11月23日，副县长杨忠华参加全州公安机关视频调度会议。</w:t>
      </w:r>
    </w:p>
    <w:p w14:paraId="369F3B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11月23日，副县长张林才召开国土空间规划委员会办公室会议。</w:t>
      </w:r>
    </w:p>
    <w:p w14:paraId="6923C7A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11月23日，副县长莫岱维参加全省文化和旅游志愿者培训会开班仪式并致辞；调度省审计组反馈瓮安有关审计问题工作；到高速卡点督导疫情防控。</w:t>
      </w:r>
    </w:p>
    <w:p w14:paraId="7EE836AB">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11月23日，副县长朱仕祥组织相关单位部门处理拖欠社保、民工工资、群众土租、复垦费、工程款等事宜；陪同州人大常委会主任冉博，州委常委、副州长粱永伟调研林下经济。</w:t>
      </w:r>
    </w:p>
    <w:p w14:paraId="6E549BC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11月23日，副县长桂雪松调研教育项目推进情况。</w:t>
      </w:r>
    </w:p>
    <w:p w14:paraId="6C6423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11月24日，副县长张林才参加公共机构节能创建检查考核工作座谈会；研究云中港和集疏运公路建设相关事宜。</w:t>
      </w:r>
    </w:p>
    <w:p w14:paraId="358B9AE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11月24日，副县长莫岱维参加省第三批助理对县人民医院全科医生培训基地遴选实地评审会。</w:t>
      </w:r>
    </w:p>
    <w:p w14:paraId="0DB41E9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11月24日，副县长朱仕祥召开巩固拓展脱贫攻坚同乡村振兴衔接工作推进会；到青坑园区检查工业项目供排水保障项目推进情况。</w:t>
      </w:r>
    </w:p>
    <w:p w14:paraId="5FC45A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11月24日，副县长桂雪松研究资金调度相关事宜。</w:t>
      </w:r>
    </w:p>
    <w:p w14:paraId="3871E5F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11月25日，常务副县长龚传海听取县农业农村局关于厕所革命资金拨付情况和惠农资金发放情况报告，安排部署相关工作；向省农业农村厅汇报关于涉农涉林及厕所革命资金兑付事宜。</w:t>
      </w:r>
    </w:p>
    <w:p w14:paraId="5BCAB02C">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11月25日，副县长杨忠华组织治安、交警、情指、网安等研究校园安全事宜。</w:t>
      </w:r>
    </w:p>
    <w:p w14:paraId="293BA7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11月25日，副县长张林才召开专题会研究北部新城回迁安置、城投公司与中铁二十局合作协议、公租房整改方案、高家坳加油站征拆等事宜。</w:t>
      </w:r>
    </w:p>
    <w:p w14:paraId="1A28D82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11月25日，副县长莫岱维调度疫情防控相关事宜。</w:t>
      </w:r>
    </w:p>
    <w:p w14:paraId="006CBC4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11月25日，副县长朱仕祥专题研究未确权未兑付耕地地力补贴兑付事宜；专题研究居民增收资金兑付、厕所革命资金兑付事宜。</w:t>
      </w:r>
    </w:p>
    <w:p w14:paraId="7BA6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11月25日，副县长桂雪松开展党的二十大精神宣讲。</w:t>
      </w:r>
    </w:p>
    <w:p w14:paraId="50148FD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11月26日，副县长莫岱维调度疫情防控相关事宜。</w:t>
      </w:r>
    </w:p>
    <w:p w14:paraId="0A494286">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11月26日，副县长朱仕祥参加迎接国家信息实地核查准备会。</w:t>
      </w:r>
    </w:p>
    <w:p w14:paraId="5360BE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11月26日，副县长桂雪松到州财政局对接工作。</w:t>
      </w:r>
    </w:p>
    <w:p w14:paraId="1038F4E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11月27日，常务副县长龚传海调度州委主要领导自然资源资产任中审计有关事宜。</w:t>
      </w:r>
    </w:p>
    <w:p w14:paraId="1620E87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11月27日，副县长朱仕祥参加瓮安县巩固拓展脱贫攻坚成果同乡村振兴有效衔接工作推进会。</w:t>
      </w:r>
    </w:p>
    <w:p w14:paraId="287B4E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11月27日，副县长桂雪松到州财政局对接工作。</w:t>
      </w:r>
    </w:p>
    <w:p w14:paraId="7F1DB2EE">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11月28日，县长秦礼琦，常务副县长龚传海，副县长杨忠华、莫伯忠、张林才、莫岱维、朱仕祥、桂雪松参加十三届县委常委会第70次（扩大）会议。</w:t>
      </w:r>
    </w:p>
    <w:p w14:paraId="610C07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11月28日，县长秦礼琦督导高标准农田建设和乡村振兴工作并宣讲党的二十大精神。</w:t>
      </w:r>
    </w:p>
    <w:p w14:paraId="109ACC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11月28日，常务副县长龚传海到省自然资源厅汇报矿产资源配置有关工作。</w:t>
      </w:r>
    </w:p>
    <w:p w14:paraId="3D7AFB7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11月28日，副县长张林才陪同省生态环境厅领导督查瓮安城南污水处理厂。</w:t>
      </w:r>
    </w:p>
    <w:p w14:paraId="5EA7C4DA">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11月28日，副县长莫岱维研究便民服务点工作；开展党的二十大精神宣讲。</w:t>
      </w:r>
    </w:p>
    <w:p w14:paraId="3EB11A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11月28日，副县长朱仕祥陪同2022年省级巩固脱贫考核评估组开展督查工作。</w:t>
      </w:r>
    </w:p>
    <w:p w14:paraId="0254502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11月28日，副县长桂雪松召开教育经费“两个只增不减”相关事宜专题研讨会。</w:t>
      </w:r>
    </w:p>
    <w:p w14:paraId="4834E34A">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11月29日，县长秦礼琦、副县长桂雪松到省财政厅对接工作。</w:t>
      </w:r>
    </w:p>
    <w:p w14:paraId="1C6887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11月29日，常务副县长龚传海到省自然资源厅对接汇报矿产资源配置有关工作；参加州政府专题会议。</w:t>
      </w:r>
    </w:p>
    <w:p w14:paraId="51C78FA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11月29日，副县长张林才参加黔南州2022年突发辐射事故应急联合演练。</w:t>
      </w:r>
    </w:p>
    <w:p w14:paraId="0D823F3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11月29日，副县长莫岱维督导文明在行动满意在瓮安工作。</w:t>
      </w:r>
    </w:p>
    <w:p w14:paraId="6B427634">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11月29日，副县长朱仕祥陪同2022年省级巩固脱贫考核评估组评估。</w:t>
      </w:r>
    </w:p>
    <w:p w14:paraId="13D6B4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11月30日，县长秦礼琦参加书记专题会；主持召开瓮安县2022年高标准农田建设推进会。</w:t>
      </w:r>
    </w:p>
    <w:p w14:paraId="600D35F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11月30日，常务副县长龚传海听取县自然资源局近期重点工作推进情况；召开融资调度会议。</w:t>
      </w:r>
    </w:p>
    <w:p w14:paraId="201AADD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11月30日，副县长杨忠华陪同州公安局实地调研查看“胸怀“国之大者” 肩扛一方平安”暨全州公安派出所基层警务机制改革工作现场会准备情况；听取县公安局、县司法局、县退役军人事务局关于2022年工作亮点、2023年工作思路汇报。</w:t>
      </w:r>
    </w:p>
    <w:p w14:paraId="4F632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 xml:space="preserve">    11月30日，副县长莫岱维调度疫情防控相关事宜。</w:t>
      </w:r>
    </w:p>
    <w:p w14:paraId="7597F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11月30日，副县长朱仕祥陪同2022年省级巩固脱贫考核评估组开展督查工作。</w:t>
      </w:r>
    </w:p>
    <w:p w14:paraId="6C50A13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11月30日，副县长桂雪松研究教育项目推进相关事宜。</w:t>
      </w:r>
    </w:p>
    <w:p w14:paraId="7EFCFF39">
      <w:pPr>
        <w:pStyle w:val="6"/>
        <w:rPr>
          <w:rFonts w:hint="eastAsia" w:ascii="Times New Roman" w:hAnsi="Times New Roman" w:eastAsia="仿宋_GB2312" w:cs="Times New Roman"/>
          <w:b w:val="0"/>
          <w:bCs/>
          <w:color w:val="auto"/>
          <w:kern w:val="2"/>
          <w:sz w:val="32"/>
          <w:szCs w:val="32"/>
          <w:highlight w:val="none"/>
          <w:lang w:val="en-US" w:eastAsia="zh-CN" w:bidi="ar-SA"/>
        </w:rPr>
      </w:pPr>
    </w:p>
    <w:p w14:paraId="0F2EBC42">
      <w:pPr>
        <w:rPr>
          <w:rFonts w:hint="eastAsia" w:ascii="Times New Roman" w:hAnsi="Times New Roman" w:eastAsia="仿宋_GB2312" w:cs="Times New Roman"/>
          <w:b w:val="0"/>
          <w:bCs/>
          <w:color w:val="auto"/>
          <w:kern w:val="2"/>
          <w:sz w:val="32"/>
          <w:szCs w:val="32"/>
          <w:highlight w:val="none"/>
          <w:lang w:val="en-US" w:eastAsia="zh-CN" w:bidi="ar-SA"/>
        </w:rPr>
      </w:pPr>
    </w:p>
    <w:p w14:paraId="60390405">
      <w:pPr>
        <w:pStyle w:val="2"/>
        <w:rPr>
          <w:rFonts w:hint="eastAsia" w:ascii="Times New Roman" w:hAnsi="Times New Roman" w:eastAsia="仿宋_GB2312" w:cs="Times New Roman"/>
          <w:b w:val="0"/>
          <w:bCs/>
          <w:color w:val="auto"/>
          <w:kern w:val="2"/>
          <w:sz w:val="32"/>
          <w:szCs w:val="32"/>
          <w:highlight w:val="none"/>
          <w:lang w:val="en-US" w:eastAsia="zh-CN" w:bidi="ar-SA"/>
        </w:rPr>
      </w:pPr>
    </w:p>
    <w:p w14:paraId="56BB6EE0">
      <w:pPr>
        <w:pStyle w:val="6"/>
        <w:rPr>
          <w:rFonts w:hint="eastAsia" w:ascii="Times New Roman" w:hAnsi="Times New Roman" w:eastAsia="仿宋_GB2312" w:cs="Times New Roman"/>
          <w:b w:val="0"/>
          <w:bCs/>
          <w:color w:val="auto"/>
          <w:kern w:val="2"/>
          <w:sz w:val="32"/>
          <w:szCs w:val="32"/>
          <w:highlight w:val="none"/>
          <w:lang w:val="en-US" w:eastAsia="zh-CN" w:bidi="ar-SA"/>
        </w:rPr>
      </w:pPr>
    </w:p>
    <w:p w14:paraId="1615CA6D">
      <w:pPr>
        <w:rPr>
          <w:rFonts w:hint="eastAsia" w:ascii="Times New Roman" w:hAnsi="Times New Roman" w:eastAsia="仿宋_GB2312" w:cs="Times New Roman"/>
          <w:b w:val="0"/>
          <w:bCs/>
          <w:color w:val="auto"/>
          <w:kern w:val="2"/>
          <w:sz w:val="32"/>
          <w:szCs w:val="32"/>
          <w:highlight w:val="none"/>
          <w:lang w:val="en-US" w:eastAsia="zh-CN" w:bidi="ar-SA"/>
        </w:rPr>
      </w:pPr>
    </w:p>
    <w:p w14:paraId="1F2FCD82">
      <w:pPr>
        <w:pStyle w:val="2"/>
        <w:rPr>
          <w:rFonts w:hint="eastAsia" w:ascii="Times New Roman" w:hAnsi="Times New Roman" w:eastAsia="仿宋_GB2312" w:cs="Times New Roman"/>
          <w:b w:val="0"/>
          <w:bCs/>
          <w:color w:val="auto"/>
          <w:kern w:val="2"/>
          <w:sz w:val="32"/>
          <w:szCs w:val="32"/>
          <w:highlight w:val="none"/>
          <w:lang w:val="en-US" w:eastAsia="zh-CN" w:bidi="ar-SA"/>
        </w:rPr>
      </w:pPr>
    </w:p>
    <w:p w14:paraId="42708CE1">
      <w:pPr>
        <w:pStyle w:val="6"/>
        <w:rPr>
          <w:rFonts w:hint="eastAsia" w:ascii="Times New Roman" w:hAnsi="Times New Roman" w:eastAsia="仿宋_GB2312" w:cs="Times New Roman"/>
          <w:b w:val="0"/>
          <w:bCs/>
          <w:color w:val="auto"/>
          <w:kern w:val="2"/>
          <w:sz w:val="32"/>
          <w:szCs w:val="32"/>
          <w:highlight w:val="none"/>
          <w:lang w:val="en-US" w:eastAsia="zh-CN" w:bidi="ar-SA"/>
        </w:rPr>
      </w:pPr>
    </w:p>
    <w:p w14:paraId="5DD4D606">
      <w:pPr>
        <w:rPr>
          <w:rFonts w:hint="eastAsia" w:ascii="Times New Roman" w:hAnsi="Times New Roman" w:eastAsia="仿宋_GB2312" w:cs="Times New Roman"/>
          <w:b w:val="0"/>
          <w:bCs/>
          <w:color w:val="auto"/>
          <w:kern w:val="2"/>
          <w:sz w:val="32"/>
          <w:szCs w:val="32"/>
          <w:highlight w:val="none"/>
          <w:lang w:val="en-US" w:eastAsia="zh-CN" w:bidi="ar-SA"/>
        </w:rPr>
      </w:pPr>
    </w:p>
    <w:p w14:paraId="7064BE25">
      <w:pPr>
        <w:pStyle w:val="2"/>
        <w:rPr>
          <w:rFonts w:hint="eastAsia" w:ascii="Times New Roman" w:hAnsi="Times New Roman" w:eastAsia="仿宋_GB2312" w:cs="Times New Roman"/>
          <w:b w:val="0"/>
          <w:bCs/>
          <w:color w:val="auto"/>
          <w:kern w:val="2"/>
          <w:sz w:val="32"/>
          <w:szCs w:val="32"/>
          <w:highlight w:val="none"/>
          <w:lang w:val="en-US" w:eastAsia="zh-CN" w:bidi="ar-SA"/>
        </w:rPr>
      </w:pPr>
    </w:p>
    <w:p w14:paraId="7815A0F5">
      <w:pPr>
        <w:pStyle w:val="6"/>
        <w:rPr>
          <w:rFonts w:hint="eastAsia"/>
          <w:lang w:val="en-US" w:eastAsia="zh-CN"/>
        </w:rPr>
      </w:pPr>
    </w:p>
    <w:p w14:paraId="68BC6B17">
      <w:pPr>
        <w:ind w:firstLine="420" w:firstLineChars="200"/>
        <w:rPr>
          <w:rFonts w:hint="default"/>
          <w:lang w:val="en-US" w:eastAsia="zh-C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C03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21976">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21976">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jVmZTJlYzEwY2JkZjUwZTU0ZjdmNzAyNzZlZDAifQ=="/>
  </w:docVars>
  <w:rsids>
    <w:rsidRoot w:val="46612493"/>
    <w:rsid w:val="00960E63"/>
    <w:rsid w:val="00FB1CC0"/>
    <w:rsid w:val="019A11B2"/>
    <w:rsid w:val="02251496"/>
    <w:rsid w:val="024E3F5F"/>
    <w:rsid w:val="02F31A23"/>
    <w:rsid w:val="03A80095"/>
    <w:rsid w:val="043A0D46"/>
    <w:rsid w:val="04DF16B6"/>
    <w:rsid w:val="07567935"/>
    <w:rsid w:val="07E01924"/>
    <w:rsid w:val="091A12E3"/>
    <w:rsid w:val="097F6D93"/>
    <w:rsid w:val="0ACE7F55"/>
    <w:rsid w:val="0B472259"/>
    <w:rsid w:val="0CEC2F96"/>
    <w:rsid w:val="0CFB6728"/>
    <w:rsid w:val="0D68153D"/>
    <w:rsid w:val="0D93281A"/>
    <w:rsid w:val="0DF43AD4"/>
    <w:rsid w:val="0E52151F"/>
    <w:rsid w:val="0E8B58E7"/>
    <w:rsid w:val="102A2753"/>
    <w:rsid w:val="10BD3DAC"/>
    <w:rsid w:val="113A4989"/>
    <w:rsid w:val="1183479D"/>
    <w:rsid w:val="12DE7FE3"/>
    <w:rsid w:val="1330282D"/>
    <w:rsid w:val="13472DD4"/>
    <w:rsid w:val="13D71A08"/>
    <w:rsid w:val="14D26A22"/>
    <w:rsid w:val="1514752E"/>
    <w:rsid w:val="153D62C0"/>
    <w:rsid w:val="15FF5DE7"/>
    <w:rsid w:val="16906EF7"/>
    <w:rsid w:val="16DA0303"/>
    <w:rsid w:val="17491BF7"/>
    <w:rsid w:val="1767735A"/>
    <w:rsid w:val="181840CC"/>
    <w:rsid w:val="18467331"/>
    <w:rsid w:val="189407E0"/>
    <w:rsid w:val="19453D87"/>
    <w:rsid w:val="19BF7326"/>
    <w:rsid w:val="1ABC19DF"/>
    <w:rsid w:val="1B1A4E20"/>
    <w:rsid w:val="1B4755FF"/>
    <w:rsid w:val="1B831E56"/>
    <w:rsid w:val="1B905F4A"/>
    <w:rsid w:val="1BAD242E"/>
    <w:rsid w:val="1C6052C2"/>
    <w:rsid w:val="1CD3400F"/>
    <w:rsid w:val="1D152095"/>
    <w:rsid w:val="1DD570A7"/>
    <w:rsid w:val="1EC6468A"/>
    <w:rsid w:val="1ED3357C"/>
    <w:rsid w:val="1F1B0975"/>
    <w:rsid w:val="1F235C4D"/>
    <w:rsid w:val="1F642B84"/>
    <w:rsid w:val="1F7241AE"/>
    <w:rsid w:val="20CC2BB2"/>
    <w:rsid w:val="211A4AF0"/>
    <w:rsid w:val="228D1FCC"/>
    <w:rsid w:val="22A6414F"/>
    <w:rsid w:val="232F2D44"/>
    <w:rsid w:val="23470920"/>
    <w:rsid w:val="23635D31"/>
    <w:rsid w:val="239233C4"/>
    <w:rsid w:val="23EB703C"/>
    <w:rsid w:val="24C268B1"/>
    <w:rsid w:val="24D807F5"/>
    <w:rsid w:val="251E606D"/>
    <w:rsid w:val="25940387"/>
    <w:rsid w:val="25C81572"/>
    <w:rsid w:val="267A7B99"/>
    <w:rsid w:val="26EC4CF6"/>
    <w:rsid w:val="270D1AB7"/>
    <w:rsid w:val="27A703F8"/>
    <w:rsid w:val="27D81DDC"/>
    <w:rsid w:val="28A05E8A"/>
    <w:rsid w:val="2A0E113C"/>
    <w:rsid w:val="2BB761E6"/>
    <w:rsid w:val="2D5E0567"/>
    <w:rsid w:val="2D6E6B98"/>
    <w:rsid w:val="2DA60AE7"/>
    <w:rsid w:val="2DAF28CD"/>
    <w:rsid w:val="2DB27BA9"/>
    <w:rsid w:val="2DF81C33"/>
    <w:rsid w:val="2E14688B"/>
    <w:rsid w:val="2EC77A57"/>
    <w:rsid w:val="2ED57A07"/>
    <w:rsid w:val="2FBBC743"/>
    <w:rsid w:val="2FE51C96"/>
    <w:rsid w:val="30BD0622"/>
    <w:rsid w:val="30F83409"/>
    <w:rsid w:val="31144C31"/>
    <w:rsid w:val="31DF6AF2"/>
    <w:rsid w:val="32240BD1"/>
    <w:rsid w:val="3293183E"/>
    <w:rsid w:val="32BE30C4"/>
    <w:rsid w:val="331253B3"/>
    <w:rsid w:val="3487716A"/>
    <w:rsid w:val="357D2F4E"/>
    <w:rsid w:val="35EF6956"/>
    <w:rsid w:val="36270060"/>
    <w:rsid w:val="362E6575"/>
    <w:rsid w:val="37FB49AD"/>
    <w:rsid w:val="383A69FC"/>
    <w:rsid w:val="395117DA"/>
    <w:rsid w:val="3A215F73"/>
    <w:rsid w:val="3A480856"/>
    <w:rsid w:val="3B721509"/>
    <w:rsid w:val="3B8F7B40"/>
    <w:rsid w:val="3BD57EFB"/>
    <w:rsid w:val="3BDE2DF9"/>
    <w:rsid w:val="3C9B1B8E"/>
    <w:rsid w:val="3CC30ABE"/>
    <w:rsid w:val="3D205860"/>
    <w:rsid w:val="3E4036A2"/>
    <w:rsid w:val="3EA178DF"/>
    <w:rsid w:val="3EAA479D"/>
    <w:rsid w:val="3EEF6C51"/>
    <w:rsid w:val="3EF431A2"/>
    <w:rsid w:val="3F3E7A1A"/>
    <w:rsid w:val="3F6D060D"/>
    <w:rsid w:val="3F7B8376"/>
    <w:rsid w:val="3F9551DD"/>
    <w:rsid w:val="3FB44E3F"/>
    <w:rsid w:val="3FE7CB62"/>
    <w:rsid w:val="3FE9580B"/>
    <w:rsid w:val="3FEC1993"/>
    <w:rsid w:val="42B9674A"/>
    <w:rsid w:val="42C30F34"/>
    <w:rsid w:val="4301434A"/>
    <w:rsid w:val="439D20FA"/>
    <w:rsid w:val="440F5436"/>
    <w:rsid w:val="44347309"/>
    <w:rsid w:val="44793D5E"/>
    <w:rsid w:val="44AC0228"/>
    <w:rsid w:val="44CA1C5F"/>
    <w:rsid w:val="44EB02C9"/>
    <w:rsid w:val="45012B8D"/>
    <w:rsid w:val="453930AF"/>
    <w:rsid w:val="45C5571F"/>
    <w:rsid w:val="46612493"/>
    <w:rsid w:val="468A5EC4"/>
    <w:rsid w:val="4699044D"/>
    <w:rsid w:val="46EC36F2"/>
    <w:rsid w:val="471F26B7"/>
    <w:rsid w:val="474C7FA6"/>
    <w:rsid w:val="481E1015"/>
    <w:rsid w:val="4855309B"/>
    <w:rsid w:val="48FE32B5"/>
    <w:rsid w:val="494E42F6"/>
    <w:rsid w:val="4AB260CF"/>
    <w:rsid w:val="4B7A1A0A"/>
    <w:rsid w:val="4BAF02EC"/>
    <w:rsid w:val="4BF71803"/>
    <w:rsid w:val="4C963546"/>
    <w:rsid w:val="4CA503D4"/>
    <w:rsid w:val="4DFA2EBA"/>
    <w:rsid w:val="4E296E9F"/>
    <w:rsid w:val="4E4960AC"/>
    <w:rsid w:val="4E581B1F"/>
    <w:rsid w:val="4F1D2818"/>
    <w:rsid w:val="4FC6769A"/>
    <w:rsid w:val="4FE7EA81"/>
    <w:rsid w:val="4FFA5761"/>
    <w:rsid w:val="4FFD2F6C"/>
    <w:rsid w:val="502A2FD7"/>
    <w:rsid w:val="506C32A8"/>
    <w:rsid w:val="51394534"/>
    <w:rsid w:val="5158793F"/>
    <w:rsid w:val="517631A3"/>
    <w:rsid w:val="51BC39F5"/>
    <w:rsid w:val="52405E3A"/>
    <w:rsid w:val="524C76F4"/>
    <w:rsid w:val="52F94EFD"/>
    <w:rsid w:val="53301770"/>
    <w:rsid w:val="539C1687"/>
    <w:rsid w:val="53C87FA3"/>
    <w:rsid w:val="53CF0ED4"/>
    <w:rsid w:val="549C629B"/>
    <w:rsid w:val="551B608A"/>
    <w:rsid w:val="55836A94"/>
    <w:rsid w:val="561C47EF"/>
    <w:rsid w:val="56493B3F"/>
    <w:rsid w:val="568E2897"/>
    <w:rsid w:val="56BE69B2"/>
    <w:rsid w:val="57601438"/>
    <w:rsid w:val="58035340"/>
    <w:rsid w:val="58351818"/>
    <w:rsid w:val="58423F7E"/>
    <w:rsid w:val="58916856"/>
    <w:rsid w:val="58C33736"/>
    <w:rsid w:val="58C638BC"/>
    <w:rsid w:val="58C856D0"/>
    <w:rsid w:val="5A4F004F"/>
    <w:rsid w:val="5A690D4F"/>
    <w:rsid w:val="5B4C4232"/>
    <w:rsid w:val="5B5F7CDE"/>
    <w:rsid w:val="5BE90E65"/>
    <w:rsid w:val="5C8D242F"/>
    <w:rsid w:val="5CD9094D"/>
    <w:rsid w:val="5CFC1A09"/>
    <w:rsid w:val="5D1A4E00"/>
    <w:rsid w:val="5D7FBDC4"/>
    <w:rsid w:val="5F3675A5"/>
    <w:rsid w:val="5F5E42BA"/>
    <w:rsid w:val="5F65071D"/>
    <w:rsid w:val="5FF7B257"/>
    <w:rsid w:val="6046631B"/>
    <w:rsid w:val="60836811"/>
    <w:rsid w:val="60AE2556"/>
    <w:rsid w:val="613C595D"/>
    <w:rsid w:val="61AE1315"/>
    <w:rsid w:val="62B97655"/>
    <w:rsid w:val="634E6A55"/>
    <w:rsid w:val="65B11154"/>
    <w:rsid w:val="65B763A3"/>
    <w:rsid w:val="65C82C5F"/>
    <w:rsid w:val="65CD25B4"/>
    <w:rsid w:val="6665587F"/>
    <w:rsid w:val="68BB04B2"/>
    <w:rsid w:val="698A1BF8"/>
    <w:rsid w:val="6A6C33AB"/>
    <w:rsid w:val="6A8362E4"/>
    <w:rsid w:val="6C4920FB"/>
    <w:rsid w:val="6D16071D"/>
    <w:rsid w:val="6DCD00C7"/>
    <w:rsid w:val="6DF3408E"/>
    <w:rsid w:val="6E6E0B5F"/>
    <w:rsid w:val="6E986E6E"/>
    <w:rsid w:val="6FB66B1C"/>
    <w:rsid w:val="6FFE0B4D"/>
    <w:rsid w:val="70727685"/>
    <w:rsid w:val="709357EA"/>
    <w:rsid w:val="71074976"/>
    <w:rsid w:val="72A6723C"/>
    <w:rsid w:val="72DA6210"/>
    <w:rsid w:val="72E32AAD"/>
    <w:rsid w:val="73010A74"/>
    <w:rsid w:val="73753E85"/>
    <w:rsid w:val="73E55055"/>
    <w:rsid w:val="740F6D90"/>
    <w:rsid w:val="741E7B20"/>
    <w:rsid w:val="754178AB"/>
    <w:rsid w:val="759F178F"/>
    <w:rsid w:val="75E15C6B"/>
    <w:rsid w:val="773E6EF7"/>
    <w:rsid w:val="783E5E82"/>
    <w:rsid w:val="78AC09FA"/>
    <w:rsid w:val="791967B9"/>
    <w:rsid w:val="79465D7B"/>
    <w:rsid w:val="799A154F"/>
    <w:rsid w:val="79BF04E3"/>
    <w:rsid w:val="7A4E0D69"/>
    <w:rsid w:val="7ADC7965"/>
    <w:rsid w:val="7BABFD32"/>
    <w:rsid w:val="7BEBF883"/>
    <w:rsid w:val="7C2C37AA"/>
    <w:rsid w:val="7C2F442D"/>
    <w:rsid w:val="7D304169"/>
    <w:rsid w:val="7D400810"/>
    <w:rsid w:val="7D652C30"/>
    <w:rsid w:val="7DBAFB91"/>
    <w:rsid w:val="7DFE1260"/>
    <w:rsid w:val="7E44154C"/>
    <w:rsid w:val="7E612BB5"/>
    <w:rsid w:val="7ED73CC9"/>
    <w:rsid w:val="7F53BA56"/>
    <w:rsid w:val="7F631961"/>
    <w:rsid w:val="7FBDD3D3"/>
    <w:rsid w:val="7FD3401D"/>
    <w:rsid w:val="7FEFA3F6"/>
    <w:rsid w:val="8FDFEC73"/>
    <w:rsid w:val="B75F73E5"/>
    <w:rsid w:val="CEBF1B18"/>
    <w:rsid w:val="D5D955B6"/>
    <w:rsid w:val="DFB24A5E"/>
    <w:rsid w:val="E7756739"/>
    <w:rsid w:val="F3E6BD1D"/>
    <w:rsid w:val="F47A92E9"/>
    <w:rsid w:val="F7F69189"/>
    <w:rsid w:val="F8DF7F8E"/>
    <w:rsid w:val="FBEEB86D"/>
    <w:rsid w:val="FD6F745F"/>
    <w:rsid w:val="FDDC72A6"/>
    <w:rsid w:val="FDEF90B1"/>
    <w:rsid w:val="FECE6F7D"/>
    <w:rsid w:val="FEE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8">
    <w:name w:val="heading 4"/>
    <w:basedOn w:val="1"/>
    <w:next w:val="1"/>
    <w:unhideWhenUsed/>
    <w:qFormat/>
    <w:uiPriority w:val="0"/>
    <w:pPr>
      <w:keepNext/>
      <w:keepLines/>
      <w:spacing w:before="280" w:after="290" w:line="372" w:lineRule="auto"/>
      <w:outlineLvl w:val="3"/>
    </w:pPr>
    <w:rPr>
      <w:rFonts w:hint="default" w:ascii="Arial" w:hAnsi="Arial" w:eastAsia="黑体"/>
      <w:b/>
      <w:sz w:val="28"/>
      <w:szCs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line="500" w:lineRule="exact"/>
      <w:ind w:left="0" w:leftChars="0" w:firstLine="420"/>
    </w:pPr>
    <w:rPr>
      <w:rFonts w:ascii="Calibri"/>
      <w:sz w:val="30"/>
      <w:szCs w:val="24"/>
    </w:rPr>
  </w:style>
  <w:style w:type="paragraph" w:styleId="3">
    <w:name w:val="Body Text Indent"/>
    <w:basedOn w:val="1"/>
    <w:next w:val="4"/>
    <w:semiHidden/>
    <w:qFormat/>
    <w:uiPriority w:val="0"/>
    <w:pPr>
      <w:spacing w:after="120"/>
      <w:ind w:left="420" w:leftChars="200"/>
    </w:pPr>
  </w:style>
  <w:style w:type="paragraph" w:styleId="4">
    <w:name w:val="Body Text Indent 2"/>
    <w:basedOn w:val="1"/>
    <w:next w:val="5"/>
    <w:qFormat/>
    <w:uiPriority w:val="0"/>
    <w:pPr>
      <w:spacing w:after="120" w:line="480" w:lineRule="auto"/>
      <w:ind w:left="200" w:leftChars="200"/>
    </w:pPr>
  </w:style>
  <w:style w:type="paragraph" w:styleId="5">
    <w:name w:val="Body Text Indent 3"/>
    <w:basedOn w:val="1"/>
    <w:qFormat/>
    <w:uiPriority w:val="0"/>
    <w:pPr>
      <w:ind w:left="200" w:leftChars="200"/>
    </w:pPr>
    <w:rPr>
      <w:sz w:val="16"/>
    </w:rPr>
  </w:style>
  <w:style w:type="paragraph" w:styleId="6">
    <w:name w:val="index 5"/>
    <w:basedOn w:val="1"/>
    <w:next w:val="1"/>
    <w:unhideWhenUsed/>
    <w:qFormat/>
    <w:uiPriority w:val="99"/>
    <w:pPr>
      <w:ind w:left="1680"/>
    </w:pPr>
    <w:rPr>
      <w:rFonts w:ascii="Calibri" w:hAnsi="Calibri" w:eastAsia="宋体" w:cs="宋体"/>
      <w:szCs w:val="24"/>
    </w:rPr>
  </w:style>
  <w:style w:type="paragraph" w:styleId="9">
    <w:name w:val="table of authorities"/>
    <w:basedOn w:val="1"/>
    <w:next w:val="1"/>
    <w:qFormat/>
    <w:uiPriority w:val="0"/>
    <w:pPr>
      <w:ind w:left="200" w:leftChars="200"/>
    </w:pPr>
  </w:style>
  <w:style w:type="paragraph" w:styleId="10">
    <w:name w:val="Normal Indent"/>
    <w:basedOn w:val="1"/>
    <w:next w:val="11"/>
    <w:unhideWhenUsed/>
    <w:qFormat/>
    <w:uiPriority w:val="99"/>
    <w:pPr>
      <w:ind w:firstLine="420" w:firstLineChars="200"/>
    </w:pPr>
    <w:rPr>
      <w:rFonts w:ascii="Calibri" w:hAnsi="Calibri" w:eastAsia="宋体" w:cs="Times New Roman"/>
      <w:szCs w:val="24"/>
    </w:rPr>
  </w:style>
  <w:style w:type="paragraph" w:styleId="11">
    <w:name w:val="Body Text"/>
    <w:basedOn w:val="1"/>
    <w:next w:val="10"/>
    <w:qFormat/>
    <w:uiPriority w:val="0"/>
    <w:pPr>
      <w:spacing w:after="120" w:afterAutospacing="0"/>
    </w:pPr>
    <w:rPr>
      <w:rFonts w:ascii="Times New Roman" w:hAnsi="Times New Roman" w:eastAsia="宋体" w:cs="Times New Roman"/>
    </w:rPr>
  </w:style>
  <w:style w:type="paragraph" w:styleId="12">
    <w:name w:val="Salutation"/>
    <w:basedOn w:val="1"/>
    <w:next w:val="1"/>
    <w:unhideWhenUsed/>
    <w:qFormat/>
    <w:uiPriority w:val="99"/>
  </w:style>
  <w:style w:type="paragraph" w:styleId="13">
    <w:name w:val="Balloon Text"/>
    <w:basedOn w:val="1"/>
    <w:next w:val="1"/>
    <w:unhideWhenUsed/>
    <w:qFormat/>
    <w:uiPriority w:val="99"/>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3"/>
    <w:qFormat/>
    <w:uiPriority w:val="0"/>
    <w:pPr>
      <w:spacing w:beforeAutospacing="1" w:afterAutospacing="1"/>
      <w:jc w:val="left"/>
    </w:pPr>
    <w:rPr>
      <w:rFonts w:cs="Times New Roman"/>
      <w:kern w:val="0"/>
      <w:sz w:val="24"/>
    </w:rPr>
  </w:style>
  <w:style w:type="paragraph" w:styleId="17">
    <w:name w:val="Title"/>
    <w:basedOn w:val="1"/>
    <w:next w:val="18"/>
    <w:qFormat/>
    <w:uiPriority w:val="99"/>
    <w:pPr>
      <w:jc w:val="center"/>
      <w:outlineLvl w:val="0"/>
    </w:pPr>
    <w:rPr>
      <w:rFonts w:ascii="Arial" w:hAnsi="Arial"/>
      <w:b/>
      <w:sz w:val="32"/>
    </w:rPr>
  </w:style>
  <w:style w:type="paragraph" w:customStyle="1" w:styleId="18">
    <w:name w:val="正文文本缩进1"/>
    <w:basedOn w:val="1"/>
    <w:next w:val="1"/>
    <w:qFormat/>
    <w:uiPriority w:val="0"/>
    <w:pPr>
      <w:ind w:firstLine="420" w:firstLineChars="140"/>
    </w:pPr>
    <w:rPr>
      <w:szCs w:val="21"/>
    </w:rPr>
  </w:style>
  <w:style w:type="paragraph" w:styleId="19">
    <w:name w:val="Body Text First Indent"/>
    <w:basedOn w:val="11"/>
    <w:unhideWhenUsed/>
    <w:qFormat/>
    <w:uiPriority w:val="0"/>
    <w:pPr>
      <w:spacing w:beforeLines="0" w:afterLines="0"/>
      <w:ind w:firstLine="100" w:firstLineChars="100"/>
    </w:pPr>
    <w:rPr>
      <w:rFonts w:hint="eastAsia"/>
      <w:sz w:val="32"/>
      <w:szCs w:val="24"/>
    </w:rPr>
  </w:style>
  <w:style w:type="paragraph" w:customStyle="1" w:styleId="22">
    <w:name w:val="正文-公1"/>
    <w:basedOn w:val="23"/>
    <w:next w:val="15"/>
    <w:qFormat/>
    <w:uiPriority w:val="99"/>
    <w:pPr>
      <w:ind w:firstLine="200" w:firstLineChars="200"/>
    </w:p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next w:val="22"/>
    <w:qFormat/>
    <w:uiPriority w:val="0"/>
    <w:pPr>
      <w:widowControl w:val="0"/>
      <w:jc w:val="both"/>
    </w:pPr>
    <w:rPr>
      <w:rFonts w:ascii="Calibri" w:hAnsi="Calibri" w:eastAsia="宋体" w:cs="Times New Roman"/>
      <w:kern w:val="2"/>
      <w:sz w:val="21"/>
      <w:lang w:val="en-US" w:eastAsia="zh-CN" w:bidi="ar-SA"/>
    </w:rPr>
  </w:style>
  <w:style w:type="paragraph" w:customStyle="1" w:styleId="24">
    <w:name w:val="正文1"/>
    <w:next w:val="22"/>
    <w:qFormat/>
    <w:uiPriority w:val="0"/>
    <w:pPr>
      <w:jc w:val="both"/>
    </w:pPr>
    <w:rPr>
      <w:rFonts w:ascii="Calibri" w:hAnsi="Calibri" w:eastAsia="宋体" w:cs="黑体"/>
      <w:sz w:val="21"/>
      <w:szCs w:val="22"/>
      <w:lang w:val="en-US" w:eastAsia="zh-CN" w:bidi="ar-SA"/>
    </w:rPr>
  </w:style>
  <w:style w:type="paragraph" w:customStyle="1" w:styleId="25">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6">
    <w:name w:val="font21"/>
    <w:basedOn w:val="21"/>
    <w:qFormat/>
    <w:uiPriority w:val="0"/>
    <w:rPr>
      <w:rFonts w:hint="eastAsia" w:ascii="宋体" w:hAnsi="宋体" w:eastAsia="宋体" w:cs="宋体"/>
      <w:color w:val="000000"/>
      <w:sz w:val="21"/>
      <w:szCs w:val="21"/>
      <w:u w:val="none"/>
    </w:rPr>
  </w:style>
  <w:style w:type="character" w:customStyle="1" w:styleId="27">
    <w:name w:val="font11"/>
    <w:basedOn w:val="21"/>
    <w:qFormat/>
    <w:uiPriority w:val="0"/>
    <w:rPr>
      <w:rFonts w:hint="default" w:ascii="Calibri" w:hAnsi="Calibri" w:cs="Calibri"/>
      <w:color w:val="000000"/>
      <w:sz w:val="21"/>
      <w:szCs w:val="21"/>
      <w:u w:val="none"/>
    </w:rPr>
  </w:style>
  <w:style w:type="character" w:customStyle="1" w:styleId="28">
    <w:name w:val="font01"/>
    <w:basedOn w:val="21"/>
    <w:qFormat/>
    <w:uiPriority w:val="0"/>
    <w:rPr>
      <w:rFonts w:hint="eastAsia" w:ascii="宋体" w:hAnsi="宋体" w:eastAsia="宋体" w:cs="宋体"/>
      <w:color w:val="000000"/>
      <w:sz w:val="21"/>
      <w:szCs w:val="21"/>
      <w:u w:val="none"/>
    </w:rPr>
  </w:style>
  <w:style w:type="paragraph" w:customStyle="1" w:styleId="29">
    <w:name w:val="Body Text First Indent 21"/>
    <w:basedOn w:val="30"/>
    <w:qFormat/>
    <w:uiPriority w:val="0"/>
    <w:pPr>
      <w:spacing w:after="120" w:afterLines="0"/>
      <w:ind w:left="200" w:leftChars="200" w:firstLine="420"/>
    </w:pPr>
    <w:rPr>
      <w:rFonts w:ascii="仿宋_GB2312" w:eastAsia="仿宋_GB2312" w:cs="仿宋_GB2312"/>
      <w:sz w:val="32"/>
      <w:szCs w:val="32"/>
    </w:rPr>
  </w:style>
  <w:style w:type="paragraph" w:customStyle="1" w:styleId="30">
    <w:name w:val="Body Text Indent1"/>
    <w:basedOn w:val="1"/>
    <w:qFormat/>
    <w:uiPriority w:val="0"/>
    <w:pPr>
      <w:spacing w:after="120" w:afterLines="0"/>
      <w:ind w:left="200" w:leftChars="200"/>
    </w:pPr>
  </w:style>
  <w:style w:type="paragraph" w:styleId="31">
    <w:name w:val="Intense Quote"/>
    <w:next w:val="1"/>
    <w:qFormat/>
    <w:uiPriority w:val="0"/>
    <w:pPr>
      <w:wordWrap w:val="0"/>
      <w:spacing w:before="360" w:after="360"/>
      <w:ind w:left="3766" w:right="950"/>
      <w:jc w:val="center"/>
    </w:pPr>
    <w:rPr>
      <w:rFonts w:ascii="Times New Roman" w:hAnsi="Times New Roman" w:eastAsia="宋体" w:cs="Times New Roman"/>
      <w: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7363</Words>
  <Characters>7720</Characters>
  <Lines>0</Lines>
  <Paragraphs>0</Paragraphs>
  <TotalTime>35</TotalTime>
  <ScaleCrop>false</ScaleCrop>
  <LinksUpToDate>false</LinksUpToDate>
  <CharactersWithSpaces>7860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2022-07-13T17:17:00Z</dcterms:created>
  <dc:creator>张春红</dc:creator>
  <cp:lastModifiedBy>套马汉子小J哥</cp:lastModifiedBy>
  <dcterms:modified xsi:type="dcterms:W3CDTF">2025-04-08T07:29:36Z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4BEE63DDE7F74B049795CF6758AA3E49</vt:lpwstr>
  </property>
  <property fmtid="{D5CDD505-2E9C-101B-9397-08002B2CF9AE}" pid="4" name="KSOTemplateDocerSaveRecord">
    <vt:lpwstr>eyJoZGlkIjoiZjg0NDg4M2JmMzgxZDRlZWU3YjhjYTkyNWY2N2VjMWEiLCJ1c2VySWQiOiIyNzg1OTA2MTEifQ==</vt:lpwstr>
  </property>
</Properties>
</file>