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val="0"/>
        <w:kinsoku/>
        <w:wordWrap/>
        <w:overflowPunct/>
        <w:topLinePunct w:val="0"/>
        <w:autoSpaceDE/>
        <w:autoSpaceDN/>
        <w:bidi w:val="0"/>
        <w:adjustRightInd/>
        <w:spacing w:line="560" w:lineRule="exact"/>
        <w:textAlignment w:val="auto"/>
        <w:rPr>
          <w:rFonts w:hint="default"/>
          <w:color w:val="000000"/>
          <w:sz w:val="32"/>
          <w:szCs w:val="32"/>
        </w:rPr>
      </w:pPr>
    </w:p>
    <w:p>
      <w:pPr>
        <w:pStyle w:val="5"/>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pPr>
        <w:pStyle w:val="5"/>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pPr>
        <w:pStyle w:val="5"/>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pPr>
        <w:pStyle w:val="5"/>
        <w:pageBreakBefore w:val="0"/>
        <w:widowControl w:val="0"/>
        <w:kinsoku/>
        <w:wordWrap/>
        <w:overflowPunct/>
        <w:topLinePunct w:val="0"/>
        <w:autoSpaceDE/>
        <w:autoSpaceDN/>
        <w:bidi w:val="0"/>
        <w:adjustRightInd/>
        <w:spacing w:beforeLines="0" w:afterLines="0" w:line="560" w:lineRule="exact"/>
        <w:textAlignment w:val="auto"/>
        <w:rPr>
          <w:rFonts w:hint="eastAsia"/>
          <w:color w:val="000000"/>
          <w:spacing w:val="51"/>
          <w:w w:val="66"/>
          <w:sz w:val="32"/>
          <w:szCs w:val="32"/>
        </w:rPr>
      </w:pPr>
    </w:p>
    <w:p>
      <w:pPr>
        <w:pStyle w:val="4"/>
        <w:pageBreakBefore w:val="0"/>
        <w:widowControl w:val="0"/>
        <w:kinsoku/>
        <w:wordWrap/>
        <w:overflowPunct/>
        <w:topLinePunct w:val="0"/>
        <w:autoSpaceDE/>
        <w:autoSpaceDN/>
        <w:bidi w:val="0"/>
        <w:adjustRightInd/>
        <w:spacing w:beforeLines="0" w:after="0" w:afterLines="0" w:line="560" w:lineRule="exact"/>
        <w:ind w:firstLine="640" w:firstLineChars="200"/>
        <w:jc w:val="center"/>
        <w:textAlignment w:val="auto"/>
        <w:rPr>
          <w:rFonts w:hint="eastAsia"/>
          <w:color w:val="000000"/>
          <w:sz w:val="32"/>
          <w:szCs w:val="32"/>
        </w:rPr>
      </w:pPr>
      <w:r>
        <w:rPr>
          <w:rFonts w:hint="eastAsia" w:eastAsia="仿宋_GB2312"/>
          <w:color w:val="000000"/>
          <w:sz w:val="32"/>
          <w:szCs w:val="32"/>
        </w:rPr>
        <w:t>第</w:t>
      </w:r>
      <w:r>
        <w:rPr>
          <w:rFonts w:hint="eastAsia" w:eastAsia="仿宋_GB2312"/>
          <w:color w:val="000000"/>
          <w:sz w:val="32"/>
          <w:szCs w:val="32"/>
          <w:lang w:val="en-US" w:eastAsia="zh-CN"/>
        </w:rPr>
        <w:t>12</w:t>
      </w:r>
      <w:r>
        <w:rPr>
          <w:rFonts w:hint="eastAsia" w:eastAsia="仿宋_GB2312"/>
          <w:color w:val="000000"/>
          <w:sz w:val="32"/>
          <w:szCs w:val="32"/>
        </w:rPr>
        <w:t xml:space="preserve">期 </w:t>
      </w:r>
    </w:p>
    <w:p>
      <w:pPr>
        <w:pStyle w:val="4"/>
        <w:pageBreakBefore w:val="0"/>
        <w:widowControl w:val="0"/>
        <w:kinsoku/>
        <w:wordWrap/>
        <w:overflowPunct/>
        <w:topLinePunct w:val="0"/>
        <w:autoSpaceDE/>
        <w:autoSpaceDN/>
        <w:bidi w:val="0"/>
        <w:adjustRightInd/>
        <w:spacing w:beforeLines="0" w:after="0" w:afterLines="0" w:line="560" w:lineRule="exact"/>
        <w:jc w:val="center"/>
        <w:textAlignment w:val="auto"/>
        <w:rPr>
          <w:rFonts w:hint="eastAsia"/>
          <w:color w:val="000000"/>
          <w:sz w:val="32"/>
          <w:szCs w:val="32"/>
        </w:rPr>
      </w:pPr>
      <w:r>
        <w:rPr>
          <w:rFonts w:hint="eastAsia" w:eastAsia="仿宋_GB2312"/>
          <w:color w:val="000000"/>
          <w:sz w:val="32"/>
          <w:szCs w:val="32"/>
        </w:rPr>
        <w:t>瓮安县人民政府办公室                  202</w:t>
      </w:r>
      <w:r>
        <w:rPr>
          <w:rFonts w:hint="eastAsia" w:eastAsia="仿宋_GB2312"/>
          <w:color w:val="000000"/>
          <w:sz w:val="32"/>
          <w:szCs w:val="32"/>
          <w:lang w:val="en-US" w:eastAsia="zh-CN"/>
        </w:rPr>
        <w:t>3</w:t>
      </w:r>
      <w:r>
        <w:rPr>
          <w:rFonts w:hint="eastAsia" w:eastAsia="仿宋_GB2312"/>
          <w:color w:val="000000"/>
          <w:sz w:val="32"/>
          <w:szCs w:val="32"/>
        </w:rPr>
        <w:t>年</w:t>
      </w:r>
      <w:r>
        <w:rPr>
          <w:rFonts w:hint="eastAsia" w:eastAsia="仿宋_GB2312"/>
          <w:color w:val="000000"/>
          <w:sz w:val="32"/>
          <w:szCs w:val="32"/>
          <w:lang w:val="en-US" w:eastAsia="zh-CN"/>
        </w:rPr>
        <w:t>1</w:t>
      </w:r>
      <w:r>
        <w:rPr>
          <w:rFonts w:hint="eastAsia" w:eastAsia="仿宋_GB2312"/>
          <w:color w:val="000000"/>
          <w:sz w:val="32"/>
          <w:szCs w:val="32"/>
        </w:rPr>
        <w:t>月</w:t>
      </w:r>
      <w:r>
        <w:rPr>
          <w:rFonts w:hint="eastAsia" w:eastAsia="仿宋_GB2312"/>
          <w:color w:val="000000"/>
          <w:sz w:val="32"/>
          <w:szCs w:val="32"/>
          <w:lang w:val="en-US" w:eastAsia="zh-CN"/>
        </w:rPr>
        <w:t xml:space="preserve"> 17</w:t>
      </w:r>
      <w:r>
        <w:rPr>
          <w:rFonts w:hint="eastAsia" w:eastAsia="仿宋_GB2312"/>
          <w:color w:val="000000"/>
          <w:sz w:val="32"/>
          <w:szCs w:val="32"/>
        </w:rPr>
        <w:t>日</w:t>
      </w:r>
    </w:p>
    <w:p>
      <w:pPr>
        <w:pStyle w:val="20"/>
        <w:pageBreakBefore w:val="0"/>
        <w:widowControl w:val="0"/>
        <w:kinsoku/>
        <w:wordWrap/>
        <w:overflowPunct/>
        <w:topLinePunct w:val="0"/>
        <w:autoSpaceDE/>
        <w:autoSpaceDN/>
        <w:bidi w:val="0"/>
        <w:adjustRightInd/>
        <w:spacing w:beforeLines="0" w:after="0" w:afterLines="0" w:line="560" w:lineRule="exact"/>
        <w:ind w:firstLine="0" w:firstLineChars="0"/>
        <w:jc w:val="center"/>
        <w:textAlignment w:val="auto"/>
        <w:rPr>
          <w:rFonts w:hint="eastAsia"/>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12月1日，</w:t>
      </w:r>
      <w:r>
        <w:rPr>
          <w:rFonts w:hint="default" w:ascii="Times New Roman" w:hAnsi="Times New Roman" w:eastAsia="仿宋_GB2312" w:cs="Times New Roman"/>
          <w:b w:val="0"/>
          <w:bCs/>
          <w:color w:val="auto"/>
          <w:sz w:val="32"/>
          <w:szCs w:val="32"/>
          <w:highlight w:val="none"/>
          <w:lang w:val="en-US" w:eastAsia="zh-CN"/>
        </w:rPr>
        <w:t>县长秦礼琦</w:t>
      </w:r>
      <w:r>
        <w:rPr>
          <w:rFonts w:hint="eastAsia" w:ascii="Times New Roman" w:hAnsi="Times New Roman" w:eastAsia="仿宋_GB2312" w:cs="Times New Roman"/>
          <w:b w:val="0"/>
          <w:bCs/>
          <w:color w:val="auto"/>
          <w:sz w:val="32"/>
          <w:szCs w:val="32"/>
          <w:highlight w:val="none"/>
          <w:lang w:val="en-US" w:eastAsia="zh-CN"/>
        </w:rPr>
        <w:t>，副县长杨忠华、张林才、莫岱维参加国务院安全生产专项督导帮扶贵州总结视频会。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12月1日，县长秦礼琦主持召开“贯彻二十大，聚焦高质量，推动新跨越”专题会议及2023年政府工作报告起草工作专题会议，副县长杨忠华、张林才、莫岱维参加会议。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12月1日，常务副县长龚传海听取县级各金融机构还本付息有关情况汇报并安排部署相关工作；调度州委主要领导经济责任任中审计有关事宜；对接瓮安县新材料及电子化学品项目有关事宜。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12月1日—12月25日，副县长莫伯忠在省委党校参加“第9期党外中青年干部培训班”。</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12月1日，副县长张林才调度四上企业入库事宜；召集相关部门研究征地拆迁相关事宜。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12月1日，副县长莫岱维参</w:t>
      </w:r>
      <w:r>
        <w:rPr>
          <w:rFonts w:hint="eastAsia" w:ascii="Times New Roman" w:hAnsi="Times New Roman" w:eastAsia="仿宋_GB2312" w:cs="Times New Roman"/>
          <w:b w:val="0"/>
          <w:bCs/>
          <w:color w:val="auto"/>
          <w:kern w:val="2"/>
          <w:sz w:val="32"/>
          <w:szCs w:val="32"/>
          <w:highlight w:val="none"/>
          <w:lang w:val="en-US" w:eastAsia="zh-CN" w:bidi="ar-SA"/>
        </w:rPr>
        <w:t>调度疫情防控工作。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12月1日，副县长朱仕祥陪同2022年省级巩固脱贫考核评估组检查。</w:t>
      </w:r>
    </w:p>
    <w:p>
      <w:pPr>
        <w:pStyle w:val="21"/>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12月1日，副县长桂雪松到中国农业发展银行黔南支行协调资金事宜。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12月2日，</w:t>
      </w:r>
      <w:r>
        <w:rPr>
          <w:rFonts w:hint="default" w:ascii="Times New Roman" w:hAnsi="Times New Roman" w:eastAsia="仿宋_GB2312" w:cs="Times New Roman"/>
          <w:b w:val="0"/>
          <w:bCs/>
          <w:color w:val="auto"/>
          <w:kern w:val="2"/>
          <w:sz w:val="32"/>
          <w:szCs w:val="32"/>
          <w:highlight w:val="none"/>
          <w:lang w:val="en-US" w:eastAsia="zh-CN" w:bidi="ar-SA"/>
        </w:rPr>
        <w:t>县长秦礼琦</w:t>
      </w:r>
      <w:r>
        <w:rPr>
          <w:rFonts w:hint="eastAsia" w:ascii="Times New Roman" w:hAnsi="Times New Roman" w:eastAsia="仿宋_GB2312" w:cs="Times New Roman"/>
          <w:b w:val="0"/>
          <w:bCs/>
          <w:color w:val="auto"/>
          <w:sz w:val="32"/>
          <w:szCs w:val="32"/>
          <w:highlight w:val="none"/>
          <w:lang w:val="en-US" w:eastAsia="zh-CN"/>
        </w:rPr>
        <w:t>调研物业车库管理及推进公租房建设工作，</w:t>
      </w:r>
      <w:r>
        <w:rPr>
          <w:rFonts w:hint="eastAsia" w:ascii="Times New Roman" w:hAnsi="Times New Roman" w:eastAsia="仿宋_GB2312" w:cs="Times New Roman"/>
          <w:b w:val="0"/>
          <w:bCs/>
          <w:color w:val="auto"/>
          <w:kern w:val="2"/>
          <w:sz w:val="32"/>
          <w:szCs w:val="32"/>
          <w:highlight w:val="none"/>
          <w:lang w:val="en-US" w:eastAsia="zh-CN" w:bidi="ar-SA"/>
        </w:rPr>
        <w:t>副县长张林才陪同调研</w:t>
      </w:r>
      <w:r>
        <w:rPr>
          <w:rFonts w:hint="eastAsia" w:ascii="Times New Roman" w:hAnsi="Times New Roman" w:eastAsia="仿宋_GB2312" w:cs="Times New Roman"/>
          <w:b w:val="0"/>
          <w:bCs/>
          <w:color w:val="auto"/>
          <w:sz w:val="32"/>
          <w:szCs w:val="32"/>
          <w:highlight w:val="none"/>
          <w:lang w:val="en-US" w:eastAsia="zh-CN"/>
        </w:rPr>
        <w:t>；主持召开瓮安县小区车库管理及推进公租房建设专题会，副县长张林才参加会议。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12月2日，</w:t>
      </w:r>
      <w:r>
        <w:rPr>
          <w:rFonts w:hint="eastAsia" w:ascii="Times New Roman" w:hAnsi="Times New Roman" w:eastAsia="仿宋_GB2312" w:cs="Times New Roman"/>
          <w:b w:val="0"/>
          <w:bCs/>
          <w:color w:val="auto"/>
          <w:sz w:val="32"/>
          <w:szCs w:val="32"/>
          <w:highlight w:val="none"/>
          <w:lang w:val="en-US" w:eastAsia="zh-CN"/>
        </w:rPr>
        <w:t>常务副县长龚传海调度财税有关工作。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12月2日，副县长杨忠华调度“胸怀国之大者 肩扛一方平安”暨全州公安派出所基层警务机制改革工作现场会筹备相关事宜；开展党外代表谈心谈话工作。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12月2日，副县长张林才参加瓮安县城市更新改造系列基础设施项目签约仪式。</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12月2日，副县长莫岱维调度疫情防控工作。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12月2日，副县长朱仕祥安排调度国家考核组关于脱贫人口收入信息采集“回头看”工作。</w:t>
      </w:r>
    </w:p>
    <w:p>
      <w:pPr>
        <w:pStyle w:val="21"/>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12月2日，副县长桂雪松主持召开县财政局党组会议。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12月3日，</w:t>
      </w:r>
      <w:r>
        <w:rPr>
          <w:rFonts w:hint="default" w:ascii="Times New Roman" w:hAnsi="Times New Roman" w:eastAsia="仿宋_GB2312" w:cs="Times New Roman"/>
          <w:b w:val="0"/>
          <w:bCs/>
          <w:color w:val="auto"/>
          <w:kern w:val="2"/>
          <w:sz w:val="32"/>
          <w:szCs w:val="32"/>
          <w:highlight w:val="none"/>
          <w:lang w:val="en-US" w:eastAsia="zh-CN" w:bidi="ar-SA"/>
        </w:rPr>
        <w:t>县长秦礼琦</w:t>
      </w:r>
      <w:r>
        <w:rPr>
          <w:rFonts w:hint="eastAsia" w:ascii="Times New Roman" w:hAnsi="Times New Roman" w:eastAsia="仿宋_GB2312" w:cs="Times New Roman"/>
          <w:b w:val="0"/>
          <w:bCs/>
          <w:color w:val="auto"/>
          <w:kern w:val="2"/>
          <w:sz w:val="32"/>
          <w:szCs w:val="32"/>
          <w:highlight w:val="none"/>
          <w:lang w:val="en-US" w:eastAsia="zh-CN" w:bidi="ar-SA"/>
        </w:rPr>
        <w:t>组织召开全县安全生产和疫情防控工作调度会议，副县长桂雪松参加会议。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12月3日，常务副县长龚传海到中国农业发展银行黔南支行对接工作。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12月3日，副县长杨忠华调度疫情防控工作。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12月3日，副县长张林才参加全县重点工作推进会。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12月3日，副县长莫岱维调度疫情防控工作。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12月3日，副县长朱仕祥参加脱贫人口收入信息采集“回头看”督查培训会；参加2022年省级后评估考核情况专题会。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12月4日，副县长莫岱维调度疫情防控工作。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12月4日，副县长朱仕祥陪同国家乡村振兴局贫困人口收入等信息采集工作实际核查组检查工作。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12月4日，副县长桂雪松陪同省普通高中示范评估组调研。</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12月5日，县长秦礼琦、副县长桂雪松参加瓮安中学迎接示范性高中复查评估汇报会。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12月5日，县长秦礼琦调度处置疫情防控工作；参加全省高标准农田建设陈述会；研究税源建设工作并分别与企业负责人洽谈；主持召开高标准农田建设约谈会，副县长朱仕祥参加会议。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12月5日，副县长杨忠华调度疫情防控工作；参加全县疫情防控工作调度会。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12月5日，副县长张林才到省住建厅汇报住房保障工作情况；到贵州中升电力工程有限责任公司考察。</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12月5日，副县长莫岱维调度疫情防控工作。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12月5日，副县长朱仕祥陪同省农业农村厅、省水务厅、省自然资源厅现场督导调研高标准农田建设情况，并现场召开指导反馈会。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12月5日，副县长桂雪松调度县教育局、瓮旅集团、城投公司等资金事宜；参加县疫情防控调度会。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12月6日，县长秦礼琦，常务副县长龚传海，副县长杨忠华、张林才、莫岱维、朱仕祥、桂雪松参加收看江泽民同志追悼大会。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12月6日，县长秦礼琦、副县长桂雪松参加瓮安中学二类示范性高中复查评估反馈会。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12月6日，县长秦礼琦调研农业产业和乡村振兴工作并宣讲党的</w:t>
      </w:r>
      <w:bookmarkStart w:id="0" w:name="_GoBack"/>
      <w:bookmarkEnd w:id="0"/>
      <w:r>
        <w:rPr>
          <w:rFonts w:hint="eastAsia" w:ascii="Times New Roman" w:hAnsi="Times New Roman" w:eastAsia="仿宋_GB2312" w:cs="Times New Roman"/>
          <w:b w:val="0"/>
          <w:bCs/>
          <w:color w:val="auto"/>
          <w:kern w:val="2"/>
          <w:sz w:val="32"/>
          <w:szCs w:val="32"/>
          <w:highlight w:val="none"/>
          <w:lang w:val="en-US" w:eastAsia="zh-CN" w:bidi="ar-SA"/>
        </w:rPr>
        <w:t>二十大精神。</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12月6日，常务副县长龚传海参加第十五届州人民政府第16次常务会。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12月6日，副县长杨忠华参加新时代学习大讲堂第410期业务知识专题讲座。</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12月6日，副县长莫岱维调度疫情防控工作。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12月6日，副县长朱仕祥调研养殖、流水养鱼基地、乡村旅游等事宜。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12月6日，副县长桂雪松听取县民政局、县公安局汇报商从林户相关事宜；参加化解债务风险电视电话会议。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7日，县长秦礼琦主持召开“贯彻二十大，聚焦高质量，推动新跨越”专题会议及2023年政府工作报告起草工作征求意见会议，副县长朱仕祥参加会议；参加省农业农村厅督导组赴瓮安县调研高标准农田建设项目工作反馈会；主持召开瓮安县2022年秋冬季高标准农田建设大会战工作推进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12月7日，常务副县长龚传海参加中国农业银行贵州省分行赴黔南州调研座谈会；调度平台公司近期还本付息情况。</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12月7日，副县长张林才同党外干部进行座谈；研究自然资源相关事宜。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12月7日，副县长莫岱维与贵旅集团对接“好玩瓮安·宝藏音乐节”有关事宜；调度疫情防控工作；参加县疫情防控工作会议。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12月7日，副县长朱仕祥参加省农业农村厅督导组赴瓮安县调研高标准农田建设项目工作反馈会；陪同副州长杨再勇督查食品生产经营主体。</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12月7日，副县长桂雪松调度教育高质量发展相关事宜；调度财政工作。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12月8日，县长秦礼琦到贵州金</w:t>
      </w:r>
      <w:r>
        <w:rPr>
          <w:rFonts w:hint="default" w:ascii="Times New Roman" w:hAnsi="Times New Roman" w:eastAsia="仿宋_GB2312" w:cs="Times New Roman"/>
          <w:b w:val="0"/>
          <w:bCs/>
          <w:color w:val="auto"/>
          <w:kern w:val="2"/>
          <w:sz w:val="32"/>
          <w:szCs w:val="32"/>
          <w:highlight w:val="none"/>
          <w:lang w:val="en-US" w:eastAsia="zh-CN" w:bidi="ar-SA"/>
        </w:rPr>
        <w:t>融控股集团有限责任公司</w:t>
      </w:r>
      <w:r>
        <w:rPr>
          <w:rFonts w:hint="eastAsia" w:ascii="Times New Roman" w:hAnsi="Times New Roman" w:eastAsia="仿宋_GB2312" w:cs="Times New Roman"/>
          <w:b w:val="0"/>
          <w:bCs/>
          <w:color w:val="auto"/>
          <w:kern w:val="2"/>
          <w:sz w:val="32"/>
          <w:szCs w:val="32"/>
          <w:highlight w:val="none"/>
          <w:lang w:val="en-US" w:eastAsia="zh-CN" w:bidi="ar-SA"/>
        </w:rPr>
        <w:t>对接工作。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12月8日，县长秦礼琦，副县长杨忠华、桂雪松参加县委党的建设工作领导小组会议暨乡镇（街道）党（工）委书记“擂台比武”。</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12月8日，常务副县长龚传海与中国农业银行贵州省分行副行长林进福一行开展座谈；听取县自然资源局近期工作汇报并安排部署相关工作。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12月8日，副县长杨忠华参加全州2022年征兵工作总结暨2023年征兵工作部署会议。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12月8日，副县长张林才主持召开专题会研究城镇化相关事宜。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12月8日，副县长莫岱维陪同副州长丁毅督导食品安全工作；督导文明在行动有关工作。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12月8日，副县长朱仕祥与党外人士进行谈心谈话工作；到州农业农村局对接高质量考核工作情况。</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12月8日，副县长桂雪松调度财政工作。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12月9日，县长秦礼琦主持召开县政府第24次常务会议，常务副县长龚传海，副县长杨忠华、张林才、莫岱维、朱仕祥、桂雪松参加会议。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12月9日，常务副县长龚传海听取天文镇关于瓮安县新材料及电子化学品项目有关情况汇报，并安排部署相关工作。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12月9日，副县长杨忠华参加反腐败协调小组会议。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12月9日，副县长张林才参加瓮安县新型城镇化工作推进会。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12月9日，副县长莫岱维参加县疫情防控调度会议；研究瓮安县住宿业（酒店）规模化改革发展工作方案。</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12月9日，副县长朱仕祥组织召开瓮安县四季度农业经济运行分析会暨统计业务工作培训会。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12月9日，副县长桂雪松调度财政工作。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12月11日，县长秦礼琦，常务副县长龚传海，副县长杨忠华、张林才、莫岱维、朱仕祥、桂雪松参加十三届县委常委会第71次（扩大）会议。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12月11日，县长秦礼琦，常务副县长龚传海参加县委履行党风廉政建设约谈会。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12月11日，常务副县长龚传海组织召开安全生产12月例会并宣讲党的二十大精神。</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12月12日，县长秦礼琦参加县委财经委员会第12次会议暨县债务风险防范化解工作领导小组会议；调研</w:t>
      </w:r>
      <w:r>
        <w:rPr>
          <w:rFonts w:hint="default" w:ascii="Times New Roman" w:hAnsi="Times New Roman" w:eastAsia="仿宋_GB2312" w:cs="Times New Roman"/>
          <w:b w:val="0"/>
          <w:bCs/>
          <w:color w:val="auto"/>
          <w:kern w:val="2"/>
          <w:sz w:val="32"/>
          <w:szCs w:val="32"/>
          <w:highlight w:val="none"/>
          <w:lang w:val="en-US" w:eastAsia="zh-CN" w:bidi="ar-SA"/>
        </w:rPr>
        <w:t>水厂</w:t>
      </w:r>
      <w:r>
        <w:rPr>
          <w:rFonts w:hint="eastAsia" w:ascii="Times New Roman" w:hAnsi="Times New Roman" w:eastAsia="仿宋_GB2312" w:cs="Times New Roman"/>
          <w:b w:val="0"/>
          <w:bCs/>
          <w:color w:val="auto"/>
          <w:kern w:val="2"/>
          <w:sz w:val="32"/>
          <w:szCs w:val="32"/>
          <w:highlight w:val="none"/>
          <w:lang w:val="en-US" w:eastAsia="zh-CN" w:bidi="ar-SA"/>
        </w:rPr>
        <w:t>供水保障和饮用水安全情况。</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12月12日，常务副县长龚传海参加县委财经委员会第12次会议暨县债务风险防范化解工作领导小组会议；实地督导补充耕地项目推进情况。</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12月12日，副县长杨忠主持召开公安领导干部任免会议；主持召开公安局党委会议。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12日，副县长张林才调度地下车位租售及管理指导意见修改完善情况、公租房盘活工作方案推进情况、新型城镇化2023年攻坚方案准备情况等工作；安排部署调度综合执法局关于市政执法、活禽宰杀等工作推进情况；参加便民服务点专题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12月12日，副县长莫岱维参加州委常委、县委书记杨朝伟宣讲党的二十大精神和思想政治理论课。</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12月12日，副县长朱仕祥陪同县长秦礼琦调研城镇供水保障情况。</w:t>
      </w:r>
    </w:p>
    <w:p>
      <w:pPr>
        <w:pStyle w:val="21"/>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12月12日，副县长桂雪松参加全县债务风险化解会议。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12月13日，县长秦礼琦参加州委主要领导线上招商活动；主持召开与省蔬菜集团、省黄牛集团赴瓮安洽谈合作事宜座谈会，副县长莫岱维、朱仕祥参加会议。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12月13日，常务副县长龚传海到州政府汇报对接债务风险防范有关工作；到贵州金融控股集团有限责任公司对接债务风险防范有关工作。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12月13日，副县长张林才召开北部新城竣工验收备案专题会。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12月13日，副县长莫岱维主持召开教育领域专题会议。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12月13日，副县长朱仕祥与贵州超予农业生态负责有限公司对蔬菜产业发展座谈交流；参加省蔬菜集团、省黄牛集团赴瓮安洽谈合作事宜座谈会。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12月13日，副县长桂雪松向州委常委、县委书记杨朝伟汇报工作；调度财政工作。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12月14日，县长秦礼琦到省市场监管局对接工作。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12月14日，常务副县长龚传海向州委常委、县委书记杨朝伟汇报近期重点工作；调度平台公司近期还本付息情况。</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12月14日，副县长莫岱维参加黔南州预制菜全产业链项目研讨座谈会；到贵旅集团对接“好玩瓮安·宝藏音乐节”活动工作。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12月14日，副县长朱仕祥陪同新润洲环境技术有限公司调研瓮安县农业废弃物资源化利用项目并召开座谈会议；陪同国家乡村振兴局考评组查阅考评资料；到贵阳对接乡村振兴后评估组考核评估情况。</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12月14日，副县长桂雪松与富民村镇银行、国资金融中心等部门商议工作；听取县消防救援大队、县机关事务服务中心汇报相关工作。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12月15日，县长秦礼琦、副县长莫岱维参加县委教育领导小组会议。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12月15日，县长秦礼琦调研2022年十件民生实事。</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12月15日，常务副县长龚传海电话调度安全生产工作和年底资金筹措工作。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12月15日，副县长莫岱维陪同县长秦礼琦调研十件民生实事工作情况。</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12月15日，副县长桂雪松参加全州商贸服务业业务培训会议。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16日，县长秦礼琦主持召开县政府第25次常务会议和县政府党风廉政约谈会议，常务副县长龚传海，副县长杨忠华、张林才、莫岱维、桂雪松参加会议；参加全州冬季消防安全工作电视电话会议；参加州人民政府2023年政府工作报告征求意见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12月16日，副县长杨忠华参加全省“政法大讲堂—宣讲党的二十大精神”会议。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12月16日，副县长桂雪松与贵州银行瓮安支行、殡葬公司等部门商议工作；调度财政工作。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12月17日，县长秦礼琦，常务副县长龚传海，副县长莫岱维、桂雪松参加县委常委会第72次（扩大）会议。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12月17日，县长秦礼琦参加县委书记专题会；参加2022年全国巩固拓展健康扶贫成果同乡村振兴有效衔接工作电视电话会议。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12月17日，常务副县长龚传海参加县（市）水务一体化合作洽谈会；研究州委主要领导自然资源资产任中审计意见。</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12月17日，副县长杨忠华参加全州疫情防控视频会议。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12月17日，副县长张林才参加瓮安县党外人士座谈会；组织相关部门对县医院门口公交车改线工作进行调研；</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12月18日—12月23日，副县长杨忠华在州委党校参加黔南州“贯彻二十大，实现新跃升”专题轮训班第2期培训学习。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仿宋_GB2312" w:cs="Times New Roman"/>
          <w:b w:val="0"/>
          <w:bCs/>
          <w:color w:val="auto"/>
          <w:kern w:val="2"/>
          <w:sz w:val="32"/>
          <w:szCs w:val="32"/>
          <w:highlight w:val="none"/>
          <w:lang w:val="en-US" w:eastAsia="zh-CN" w:bidi="ar-SA"/>
        </w:rPr>
        <w:t>12月19日，县长秦礼琦、常务副县长龚传海参加新型工业化第23次推进会。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12月19日，副县长桂雪松调度财政工作。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12月20日，县长秦礼琦主持召开国有企业综合治债专题会；调研瓮福化学产业园水、路基础设施配套项目情况。</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12月20日，常务副县长龚传海参加资金调度会；调度融资化债工作。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12月20日，副县长朱仕祥参加2023年度乡村振兴财政衔接资金项目谋划推进会。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12月20日，副县长桂雪松参加全县金融相关工作调度会议；调度财政工作；参加中共瓮安县财经委员会第13次会议。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12月21日，副县长杨忠华参加平安黔南、法治黔南建设工作情况汇报会议。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12月21日，副县长朱仕祥调研高标准农田建设情况及秋冬种情况；参加高标准农田项目推进会。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12月21日，副县长桂雪松参加“雁归兴瓮”调度会议；听取县应急局汇报经费相关工作；到省厅对接非金不良债券项目相关事宜。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12月22日，副县长莫岱维调度“好玩瓮安·宝藏音乐节”有关事宜。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12月22日，副县长桂雪松到省厅对接非金不良债券项目相关事宜；调度财政工作。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12月23日，县长秦礼琦参加省委常委会视频会议。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12月23日，常务副县长龚传海调度土地征收成片开发相关事宜。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12月23日，副县长莫岱维召开卫健局党组会议；调度“好玩瓮安·宝藏音乐节”有关事宜。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12月23日，副县长朱仕祥主持召开近期农业农村暨水务重点工作专题会。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12月23日，副县长桂雪松调度财政工作。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12月24日，县长秦礼琦主持召开县长碰头会，常务副县长龚传海，副县长张林才、莫岱维、朱仕祥、桂雪松参加会议；主持召开疫情防控和信访维稳工作调度会，副县长朱仕祥参加会议。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12月24日，副县长桂雪松召集国资金融中心、国有企业商议2022年已批未放完款项目相关事宜。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12月25日，常务副县长龚传海研究经济发展相关事宜。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12月26日，县长秦礼琦，副县长莫伯忠、张林才、莫岱维、朱仕祥、桂雪松参加省委经济工作视频会议。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12月26日，县长秦礼琦调度经济发展相关事宜。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12月26日，常务副县长龚传海到国家开发银行贵州分行、中国建设银行黔南支行、中国农业发展银行贵州分行对接融资工作。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12月26日，副县长杨忠华召开县公安局党委会议。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12月26日，副县长莫伯忠调度经济指标。</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12月27日，县长秦礼琦，常务副县长龚传海，副县长张林才、莫岱维参加州委经济工作会。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12月27日，县长秦礼琦主持召开研究高质量考核和民生项目、工程项目资金拨付事宜专题会议，常务副县长龚传海，副县长莫伯忠、桂雪松参加会议。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12月27日，常务副县长龚传海听取县国资金融中心关于融资工作推进情况的汇报，并安排部署相关工作。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12月27日，副县长张林才参加2023年“贯彻二十大·奋进新时代”元旦春节期间系列活动推进会。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12月27日，副县长桂雪松调度财政工作。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12月28日，县长秦礼琦，常务副县长龚传海，副县长杨忠华、张林才、桂雪松、莫岱维、朱仕祥参加县委常委会第73次（扩大）会议。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12月28日，常务副县长龚传海组织召开县委经济工作会筹备会。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12月28日，副县长莫伯忠参加国家矿山局贵州局赴瓮安县开展安全生产监督检查座谈会；研究批零住餐经济指标。</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12月28日，副县长张林才组织研究集疏运公路建设事宜；召开专题会议研究瓮开高速、公交车站立位等事宜。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12月28日，副县长莫岱维组织县交警大队、县交通局、县应急局、县气象局等单位研判元旦期间道路安全有关情况。</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12月28日，副县长桂雪松召集瓮旅集团商议茶旅融合等相关工作。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12月29日，县长秦礼琦参加黔南州十五届人大二次会议、黔南州政协十三届二次会议；参加全州高标准农田建设工作推进会；参加全省新冠病毒感染疫情防控电视电话会议。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12月29日—12月31日，副县长莫伯忠参加黔南州十五届人大二次会议、黔南州政协十三届二次会议。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12月29日，副县长张林才研究问题房开有关事宜。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12月29日，副县长莫岱维参加县中医医院创建三级乙等医院启动会；参加全省新冠病毒感染疫情防控电视电话会议。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12月29日，副县长朱仕祥研究2022年度高标准农田项目推进相关事宜。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12月29日，副县长桂雪松到中国农业发展银行黔南支行对接工作。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12月30日，县长秦礼琦参加雅友磷酸铁项目开工仪式；主持召开研究经济指标专题会议，副县长杨忠华、张林才、莫岱维、朱仕祥参加会议。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12月30日，副县长杨忠华参加全县疫情防控和安全生产工作会议。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12月30日，副县长莫岱维参加全省农村地区新冠病毒感染疫情防控工作视频调度会议。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12月30日，副县长朱仕祥召开瓮安县2023年度财政衔接资金、东西部协作资金项目谋划推进会。</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12月30日，副县长桂雪松调度财政经济工作。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12月31日，县长秦礼琦参加黔南州十五届人大二次会议、黔南州政协十三届二次会议；参加全州教育高质量发展专题交办会议。</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12月31日，副县长杨忠华现场调度“好玩瓮安·宝藏音乐节”安保维稳工作。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12月31日，副县长莫岱维调度“好玩瓮安·宝藏音乐节”有关事宜。</w:t>
      </w:r>
    </w:p>
    <w:p>
      <w:pPr>
        <w:pStyle w:val="16"/>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Times New Roman" w:hAnsi="Times New Roman" w:eastAsia="仿宋_GB2312" w:cs="Times New Roman"/>
          <w:b w:val="0"/>
          <w:bCs/>
          <w:color w:val="auto"/>
          <w:kern w:val="2"/>
          <w:sz w:val="32"/>
          <w:szCs w:val="32"/>
          <w:highlight w:val="none"/>
          <w:lang w:val="en-US" w:eastAsia="zh-CN" w:bidi="ar-SA"/>
        </w:rPr>
        <w:t>12月31日，副县长朱仕祥研究农业高质量考核和经济指标等有关事宜。</w:t>
      </w:r>
    </w:p>
    <w:p>
      <w:pPr>
        <w:ind w:firstLine="420" w:firstLineChars="200"/>
        <w:rPr>
          <w:rFonts w:hint="default"/>
          <w:lang w:val="en-US" w:eastAsia="zh-CN"/>
        </w:rPr>
      </w:pP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ZTViMzJmMTkwYmZjZjM5ZjkwM2VlMzgxYWY2YjMifQ=="/>
  </w:docVars>
  <w:rsids>
    <w:rsidRoot w:val="46612493"/>
    <w:rsid w:val="00960E63"/>
    <w:rsid w:val="00BD2612"/>
    <w:rsid w:val="00FB1CC0"/>
    <w:rsid w:val="019A11B2"/>
    <w:rsid w:val="02251496"/>
    <w:rsid w:val="024E3F5F"/>
    <w:rsid w:val="02D75D7F"/>
    <w:rsid w:val="02F31A23"/>
    <w:rsid w:val="03A80095"/>
    <w:rsid w:val="042B2D8A"/>
    <w:rsid w:val="043A0D46"/>
    <w:rsid w:val="04DF16B6"/>
    <w:rsid w:val="058A487B"/>
    <w:rsid w:val="07567935"/>
    <w:rsid w:val="07E01924"/>
    <w:rsid w:val="091A12E3"/>
    <w:rsid w:val="097F6D93"/>
    <w:rsid w:val="0ACE7F55"/>
    <w:rsid w:val="0CEC2F96"/>
    <w:rsid w:val="0CFB6728"/>
    <w:rsid w:val="0D68153D"/>
    <w:rsid w:val="0D93281A"/>
    <w:rsid w:val="0DF43AD4"/>
    <w:rsid w:val="0E0E3AF8"/>
    <w:rsid w:val="0E52151F"/>
    <w:rsid w:val="0E8B58E7"/>
    <w:rsid w:val="102A2753"/>
    <w:rsid w:val="10BD3DAC"/>
    <w:rsid w:val="110E0CCF"/>
    <w:rsid w:val="113A4989"/>
    <w:rsid w:val="1183479D"/>
    <w:rsid w:val="127411A6"/>
    <w:rsid w:val="12DE7FE3"/>
    <w:rsid w:val="1330282D"/>
    <w:rsid w:val="13472DD4"/>
    <w:rsid w:val="13D71A08"/>
    <w:rsid w:val="14D26A22"/>
    <w:rsid w:val="1514752E"/>
    <w:rsid w:val="153D62C0"/>
    <w:rsid w:val="15FF5DE7"/>
    <w:rsid w:val="16906EF7"/>
    <w:rsid w:val="16DA0303"/>
    <w:rsid w:val="17491BF7"/>
    <w:rsid w:val="1767735A"/>
    <w:rsid w:val="181840CC"/>
    <w:rsid w:val="18467331"/>
    <w:rsid w:val="189407E0"/>
    <w:rsid w:val="19453D87"/>
    <w:rsid w:val="199E660B"/>
    <w:rsid w:val="19A14622"/>
    <w:rsid w:val="19BF7326"/>
    <w:rsid w:val="1ABC19DF"/>
    <w:rsid w:val="1B1A4E20"/>
    <w:rsid w:val="1B4755FF"/>
    <w:rsid w:val="1B831E56"/>
    <w:rsid w:val="1B905F4A"/>
    <w:rsid w:val="1BAD242E"/>
    <w:rsid w:val="1C256286"/>
    <w:rsid w:val="1C6052C2"/>
    <w:rsid w:val="1CD3400F"/>
    <w:rsid w:val="1D152095"/>
    <w:rsid w:val="1DD570A7"/>
    <w:rsid w:val="1DF5FD37"/>
    <w:rsid w:val="1EC6468A"/>
    <w:rsid w:val="1ED3357C"/>
    <w:rsid w:val="1F1B0975"/>
    <w:rsid w:val="1F235C4D"/>
    <w:rsid w:val="1F642B84"/>
    <w:rsid w:val="1F7241AE"/>
    <w:rsid w:val="20CC2BB2"/>
    <w:rsid w:val="211A4AF0"/>
    <w:rsid w:val="21425ABE"/>
    <w:rsid w:val="228D1FCC"/>
    <w:rsid w:val="22A6414F"/>
    <w:rsid w:val="232F2D44"/>
    <w:rsid w:val="23470920"/>
    <w:rsid w:val="23635D31"/>
    <w:rsid w:val="239233C4"/>
    <w:rsid w:val="23EB703C"/>
    <w:rsid w:val="24C268B1"/>
    <w:rsid w:val="24D807F5"/>
    <w:rsid w:val="251E606D"/>
    <w:rsid w:val="25940387"/>
    <w:rsid w:val="25C81572"/>
    <w:rsid w:val="267A7B99"/>
    <w:rsid w:val="26EC4CF6"/>
    <w:rsid w:val="270D1AB7"/>
    <w:rsid w:val="27A703F8"/>
    <w:rsid w:val="27D81DDC"/>
    <w:rsid w:val="28A05E8A"/>
    <w:rsid w:val="2A0E113C"/>
    <w:rsid w:val="2BB761E6"/>
    <w:rsid w:val="2D5E0567"/>
    <w:rsid w:val="2D5F41F4"/>
    <w:rsid w:val="2D6E6B98"/>
    <w:rsid w:val="2DA60AE7"/>
    <w:rsid w:val="2DAF28CD"/>
    <w:rsid w:val="2DB27BA9"/>
    <w:rsid w:val="2DF81C33"/>
    <w:rsid w:val="2E14688B"/>
    <w:rsid w:val="2E9224F2"/>
    <w:rsid w:val="2EC77A57"/>
    <w:rsid w:val="2ED57A07"/>
    <w:rsid w:val="2F405307"/>
    <w:rsid w:val="2FBBC743"/>
    <w:rsid w:val="2FD129E5"/>
    <w:rsid w:val="2FE51C96"/>
    <w:rsid w:val="30BD0622"/>
    <w:rsid w:val="30F83409"/>
    <w:rsid w:val="31144C31"/>
    <w:rsid w:val="31517390"/>
    <w:rsid w:val="31DF6AF2"/>
    <w:rsid w:val="32240BD1"/>
    <w:rsid w:val="3293183E"/>
    <w:rsid w:val="32BE30C4"/>
    <w:rsid w:val="331253B3"/>
    <w:rsid w:val="3487716A"/>
    <w:rsid w:val="357D2F4E"/>
    <w:rsid w:val="35EF6956"/>
    <w:rsid w:val="36270060"/>
    <w:rsid w:val="362E6575"/>
    <w:rsid w:val="37FB49AD"/>
    <w:rsid w:val="383A69FC"/>
    <w:rsid w:val="395117DA"/>
    <w:rsid w:val="39882145"/>
    <w:rsid w:val="3A215F73"/>
    <w:rsid w:val="3A30455A"/>
    <w:rsid w:val="3A480856"/>
    <w:rsid w:val="3B721509"/>
    <w:rsid w:val="3B8F7B40"/>
    <w:rsid w:val="3BD57EFB"/>
    <w:rsid w:val="3BDE2DF9"/>
    <w:rsid w:val="3C9B1B8E"/>
    <w:rsid w:val="3CC30ABE"/>
    <w:rsid w:val="3D205860"/>
    <w:rsid w:val="3E4036A2"/>
    <w:rsid w:val="3EA178DF"/>
    <w:rsid w:val="3EAA479D"/>
    <w:rsid w:val="3EEF6C51"/>
    <w:rsid w:val="3EF431A2"/>
    <w:rsid w:val="3F3E7A1A"/>
    <w:rsid w:val="3F6D060D"/>
    <w:rsid w:val="3F7B8376"/>
    <w:rsid w:val="3F9551DD"/>
    <w:rsid w:val="3FB44E3F"/>
    <w:rsid w:val="3FE7CB62"/>
    <w:rsid w:val="3FE9580B"/>
    <w:rsid w:val="3FEC1993"/>
    <w:rsid w:val="429202F8"/>
    <w:rsid w:val="42B9674A"/>
    <w:rsid w:val="42C30F34"/>
    <w:rsid w:val="4301434A"/>
    <w:rsid w:val="439D20FA"/>
    <w:rsid w:val="440F5436"/>
    <w:rsid w:val="44347309"/>
    <w:rsid w:val="4442591F"/>
    <w:rsid w:val="44793D5E"/>
    <w:rsid w:val="44AC0228"/>
    <w:rsid w:val="44CA1C5F"/>
    <w:rsid w:val="44EB02C9"/>
    <w:rsid w:val="45012B8D"/>
    <w:rsid w:val="453930AF"/>
    <w:rsid w:val="45C5571F"/>
    <w:rsid w:val="46612493"/>
    <w:rsid w:val="468A5EC4"/>
    <w:rsid w:val="4699044D"/>
    <w:rsid w:val="46EC36F2"/>
    <w:rsid w:val="471F26B7"/>
    <w:rsid w:val="474C7FA6"/>
    <w:rsid w:val="481E1015"/>
    <w:rsid w:val="4855309B"/>
    <w:rsid w:val="48FE32B5"/>
    <w:rsid w:val="494E42F6"/>
    <w:rsid w:val="4AB260CF"/>
    <w:rsid w:val="4B7A1A0A"/>
    <w:rsid w:val="4BAF02EC"/>
    <w:rsid w:val="4BF71803"/>
    <w:rsid w:val="4C963546"/>
    <w:rsid w:val="4CA503D4"/>
    <w:rsid w:val="4D715568"/>
    <w:rsid w:val="4DFA2EBA"/>
    <w:rsid w:val="4E296E9F"/>
    <w:rsid w:val="4E4960AC"/>
    <w:rsid w:val="4E581B1F"/>
    <w:rsid w:val="4F1D2818"/>
    <w:rsid w:val="4FC6769A"/>
    <w:rsid w:val="4FE7EA81"/>
    <w:rsid w:val="4FFA5761"/>
    <w:rsid w:val="4FFD2F6C"/>
    <w:rsid w:val="502A2FD7"/>
    <w:rsid w:val="506C32A8"/>
    <w:rsid w:val="513809B4"/>
    <w:rsid w:val="51394534"/>
    <w:rsid w:val="5158793F"/>
    <w:rsid w:val="517631A3"/>
    <w:rsid w:val="51BC39F5"/>
    <w:rsid w:val="52405E3A"/>
    <w:rsid w:val="524C76F4"/>
    <w:rsid w:val="52F94EFD"/>
    <w:rsid w:val="53301770"/>
    <w:rsid w:val="5369224F"/>
    <w:rsid w:val="539C1687"/>
    <w:rsid w:val="53C87FA3"/>
    <w:rsid w:val="53CF0ED4"/>
    <w:rsid w:val="549C629B"/>
    <w:rsid w:val="551B608A"/>
    <w:rsid w:val="55836A94"/>
    <w:rsid w:val="561C47EF"/>
    <w:rsid w:val="56493B3F"/>
    <w:rsid w:val="568E2897"/>
    <w:rsid w:val="56BE69B2"/>
    <w:rsid w:val="57601438"/>
    <w:rsid w:val="58035340"/>
    <w:rsid w:val="58351818"/>
    <w:rsid w:val="58423F7E"/>
    <w:rsid w:val="58916856"/>
    <w:rsid w:val="58C33736"/>
    <w:rsid w:val="58C638BC"/>
    <w:rsid w:val="58C856D0"/>
    <w:rsid w:val="58E40124"/>
    <w:rsid w:val="5A4F004F"/>
    <w:rsid w:val="5A690D4F"/>
    <w:rsid w:val="5B4C4232"/>
    <w:rsid w:val="5B5F7CDE"/>
    <w:rsid w:val="5BE90E65"/>
    <w:rsid w:val="5C8D242F"/>
    <w:rsid w:val="5CD9094D"/>
    <w:rsid w:val="5CFC1A09"/>
    <w:rsid w:val="5D1A4E00"/>
    <w:rsid w:val="5F3675A5"/>
    <w:rsid w:val="5F5E42BA"/>
    <w:rsid w:val="5F65071D"/>
    <w:rsid w:val="5FF7B257"/>
    <w:rsid w:val="6046631B"/>
    <w:rsid w:val="60836811"/>
    <w:rsid w:val="60AE2556"/>
    <w:rsid w:val="613C595D"/>
    <w:rsid w:val="61A13D9D"/>
    <w:rsid w:val="61AE1315"/>
    <w:rsid w:val="62B97655"/>
    <w:rsid w:val="634E6A55"/>
    <w:rsid w:val="65B11154"/>
    <w:rsid w:val="65B763A3"/>
    <w:rsid w:val="65C82C5F"/>
    <w:rsid w:val="65CD25B4"/>
    <w:rsid w:val="6665587F"/>
    <w:rsid w:val="68BB04B2"/>
    <w:rsid w:val="698A1BF8"/>
    <w:rsid w:val="6A6C33AB"/>
    <w:rsid w:val="6A8362E4"/>
    <w:rsid w:val="6AA1753A"/>
    <w:rsid w:val="6C4920FB"/>
    <w:rsid w:val="6D16071D"/>
    <w:rsid w:val="6D2E0944"/>
    <w:rsid w:val="6DCD00C7"/>
    <w:rsid w:val="6DF3408E"/>
    <w:rsid w:val="6E6E0B5F"/>
    <w:rsid w:val="6E986E6E"/>
    <w:rsid w:val="6FB66B1C"/>
    <w:rsid w:val="6FFE0B4D"/>
    <w:rsid w:val="70607430"/>
    <w:rsid w:val="709357EA"/>
    <w:rsid w:val="72A6723C"/>
    <w:rsid w:val="72BD5C84"/>
    <w:rsid w:val="72DA6210"/>
    <w:rsid w:val="72E32AAD"/>
    <w:rsid w:val="73010A74"/>
    <w:rsid w:val="73753E85"/>
    <w:rsid w:val="73E55055"/>
    <w:rsid w:val="740F6D90"/>
    <w:rsid w:val="74182D7C"/>
    <w:rsid w:val="741E7B20"/>
    <w:rsid w:val="746111AE"/>
    <w:rsid w:val="754178AB"/>
    <w:rsid w:val="759F178F"/>
    <w:rsid w:val="75E15C6B"/>
    <w:rsid w:val="760648A4"/>
    <w:rsid w:val="773E6EF7"/>
    <w:rsid w:val="783E5E82"/>
    <w:rsid w:val="78AC09FA"/>
    <w:rsid w:val="78D11336"/>
    <w:rsid w:val="791967B9"/>
    <w:rsid w:val="79465D7B"/>
    <w:rsid w:val="79605DAC"/>
    <w:rsid w:val="799A154F"/>
    <w:rsid w:val="79BF04E3"/>
    <w:rsid w:val="7A4E0D69"/>
    <w:rsid w:val="7ADC7965"/>
    <w:rsid w:val="7B825F1C"/>
    <w:rsid w:val="7BABFD32"/>
    <w:rsid w:val="7C2C37AA"/>
    <w:rsid w:val="7C2F442D"/>
    <w:rsid w:val="7D400810"/>
    <w:rsid w:val="7D575C62"/>
    <w:rsid w:val="7D652C30"/>
    <w:rsid w:val="7DBAFB91"/>
    <w:rsid w:val="7DFE1260"/>
    <w:rsid w:val="7E44154C"/>
    <w:rsid w:val="7E612BB5"/>
    <w:rsid w:val="7ED73CC9"/>
    <w:rsid w:val="7F53BA56"/>
    <w:rsid w:val="7F631961"/>
    <w:rsid w:val="7FD3401D"/>
    <w:rsid w:val="7FEFA3F6"/>
    <w:rsid w:val="7FF77478"/>
    <w:rsid w:val="8FDFEC73"/>
    <w:rsid w:val="CEBF1B18"/>
    <w:rsid w:val="D5D955B6"/>
    <w:rsid w:val="DFB24A5E"/>
    <w:rsid w:val="E7756739"/>
    <w:rsid w:val="EAFFACDA"/>
    <w:rsid w:val="F3E6BD1D"/>
    <w:rsid w:val="F47A92E9"/>
    <w:rsid w:val="F5EF3B58"/>
    <w:rsid w:val="F7F69189"/>
    <w:rsid w:val="F8DF7F8E"/>
    <w:rsid w:val="FBEEB86D"/>
    <w:rsid w:val="FDDC72A6"/>
    <w:rsid w:val="FDEF90B1"/>
    <w:rsid w:val="FECE6F7D"/>
    <w:rsid w:val="FEED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paragraph" w:styleId="8">
    <w:name w:val="heading 4"/>
    <w:basedOn w:val="1"/>
    <w:next w:val="1"/>
    <w:unhideWhenUsed/>
    <w:qFormat/>
    <w:uiPriority w:val="0"/>
    <w:pPr>
      <w:keepNext/>
      <w:keepLines/>
      <w:spacing w:before="280" w:after="290" w:line="372" w:lineRule="auto"/>
      <w:outlineLvl w:val="3"/>
    </w:pPr>
    <w:rPr>
      <w:rFonts w:hint="default" w:ascii="Arial" w:hAnsi="Arial" w:eastAsia="黑体"/>
      <w:b/>
      <w:sz w:val="28"/>
      <w:szCs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6"/>
    <w:qFormat/>
    <w:uiPriority w:val="99"/>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pPr>
      <w:widowControl w:val="0"/>
      <w:jc w:val="both"/>
    </w:pPr>
    <w:rPr>
      <w:rFonts w:ascii="Calibri" w:hAnsi="Calibri" w:eastAsia="宋体" w:cs="Times New Roman"/>
      <w:kern w:val="2"/>
      <w:sz w:val="21"/>
      <w:lang w:val="en-US" w:eastAsia="zh-CN" w:bidi="ar-SA"/>
    </w:rPr>
  </w:style>
  <w:style w:type="paragraph" w:styleId="4">
    <w:name w:val="Body Text"/>
    <w:basedOn w:val="1"/>
    <w:next w:val="5"/>
    <w:qFormat/>
    <w:uiPriority w:val="0"/>
    <w:pPr>
      <w:spacing w:after="120" w:afterAutospacing="0"/>
    </w:pPr>
    <w:rPr>
      <w:rFonts w:ascii="Times New Roman" w:hAnsi="Times New Roman" w:eastAsia="宋体" w:cs="Times New Roman"/>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9">
    <w:name w:val="table of authorities"/>
    <w:basedOn w:val="1"/>
    <w:next w:val="1"/>
    <w:qFormat/>
    <w:uiPriority w:val="0"/>
    <w:pPr>
      <w:ind w:left="200" w:leftChars="200"/>
    </w:pPr>
  </w:style>
  <w:style w:type="paragraph" w:styleId="10">
    <w:name w:val="Normal Indent"/>
    <w:basedOn w:val="1"/>
    <w:next w:val="4"/>
    <w:unhideWhenUsed/>
    <w:qFormat/>
    <w:uiPriority w:val="99"/>
    <w:pPr>
      <w:ind w:firstLine="420" w:firstLineChars="200"/>
    </w:pPr>
    <w:rPr>
      <w:rFonts w:ascii="Calibri" w:hAnsi="Calibri" w:eastAsia="宋体" w:cs="Times New Roman"/>
      <w:szCs w:val="24"/>
    </w:rPr>
  </w:style>
  <w:style w:type="paragraph" w:styleId="11">
    <w:name w:val="index 5"/>
    <w:basedOn w:val="1"/>
    <w:next w:val="1"/>
    <w:unhideWhenUsed/>
    <w:qFormat/>
    <w:uiPriority w:val="99"/>
    <w:pPr>
      <w:ind w:left="1680"/>
    </w:pPr>
    <w:rPr>
      <w:rFonts w:ascii="Calibri" w:hAnsi="Calibri" w:eastAsia="宋体" w:cs="宋体"/>
      <w:szCs w:val="24"/>
    </w:rPr>
  </w:style>
  <w:style w:type="paragraph" w:styleId="12">
    <w:name w:val="Salutation"/>
    <w:basedOn w:val="1"/>
    <w:next w:val="1"/>
    <w:unhideWhenUsed/>
    <w:qFormat/>
    <w:uiPriority w:val="99"/>
  </w:style>
  <w:style w:type="paragraph" w:styleId="13">
    <w:name w:val="Body Text Indent"/>
    <w:basedOn w:val="1"/>
    <w:next w:val="14"/>
    <w:semiHidden/>
    <w:qFormat/>
    <w:uiPriority w:val="0"/>
    <w:pPr>
      <w:spacing w:after="120"/>
      <w:ind w:left="420" w:leftChars="200"/>
    </w:pPr>
  </w:style>
  <w:style w:type="paragraph" w:styleId="14">
    <w:name w:val="Body Text Indent 2"/>
    <w:basedOn w:val="1"/>
    <w:next w:val="15"/>
    <w:qFormat/>
    <w:uiPriority w:val="0"/>
    <w:pPr>
      <w:spacing w:after="120" w:line="480" w:lineRule="auto"/>
      <w:ind w:left="200" w:leftChars="200"/>
    </w:pPr>
  </w:style>
  <w:style w:type="paragraph" w:styleId="15">
    <w:name w:val="Body Text Indent 3"/>
    <w:basedOn w:val="1"/>
    <w:qFormat/>
    <w:uiPriority w:val="0"/>
    <w:pPr>
      <w:ind w:left="200" w:leftChars="200"/>
    </w:pPr>
    <w:rPr>
      <w:sz w:val="16"/>
    </w:rPr>
  </w:style>
  <w:style w:type="paragraph" w:styleId="16">
    <w:name w:val="Balloon Text"/>
    <w:basedOn w:val="1"/>
    <w:next w:val="1"/>
    <w:unhideWhenUsed/>
    <w:qFormat/>
    <w:uiPriority w:val="99"/>
    <w:rPr>
      <w:sz w:val="18"/>
      <w:szCs w:val="18"/>
    </w:rPr>
  </w:style>
  <w:style w:type="paragraph" w:styleId="17">
    <w:name w:val="Normal (Web)"/>
    <w:basedOn w:val="1"/>
    <w:next w:val="16"/>
    <w:qFormat/>
    <w:uiPriority w:val="0"/>
    <w:pPr>
      <w:spacing w:beforeAutospacing="1" w:afterAutospacing="1"/>
      <w:jc w:val="left"/>
    </w:pPr>
    <w:rPr>
      <w:rFonts w:cs="Times New Roman"/>
      <w:kern w:val="0"/>
      <w:sz w:val="24"/>
    </w:rPr>
  </w:style>
  <w:style w:type="paragraph" w:styleId="18">
    <w:name w:val="Title"/>
    <w:basedOn w:val="1"/>
    <w:next w:val="19"/>
    <w:qFormat/>
    <w:uiPriority w:val="99"/>
    <w:pPr>
      <w:jc w:val="center"/>
      <w:outlineLvl w:val="0"/>
    </w:pPr>
    <w:rPr>
      <w:rFonts w:ascii="Arial" w:hAnsi="Arial"/>
      <w:b/>
      <w:sz w:val="32"/>
    </w:rPr>
  </w:style>
  <w:style w:type="paragraph" w:customStyle="1" w:styleId="19">
    <w:name w:val="正文文本缩进1"/>
    <w:basedOn w:val="1"/>
    <w:next w:val="1"/>
    <w:qFormat/>
    <w:uiPriority w:val="0"/>
    <w:pPr>
      <w:ind w:firstLine="420" w:firstLineChars="140"/>
    </w:pPr>
    <w:rPr>
      <w:szCs w:val="21"/>
    </w:rPr>
  </w:style>
  <w:style w:type="paragraph" w:styleId="20">
    <w:name w:val="Body Text First Indent"/>
    <w:basedOn w:val="4"/>
    <w:unhideWhenUsed/>
    <w:qFormat/>
    <w:uiPriority w:val="0"/>
    <w:pPr>
      <w:spacing w:beforeLines="0" w:afterLines="0"/>
      <w:ind w:firstLine="100" w:firstLineChars="100"/>
    </w:pPr>
    <w:rPr>
      <w:rFonts w:hint="eastAsia"/>
      <w:sz w:val="32"/>
      <w:szCs w:val="24"/>
    </w:rPr>
  </w:style>
  <w:style w:type="paragraph" w:styleId="21">
    <w:name w:val="Body Text First Indent 2"/>
    <w:basedOn w:val="13"/>
    <w:next w:val="11"/>
    <w:qFormat/>
    <w:uiPriority w:val="0"/>
    <w:pPr>
      <w:spacing w:after="0" w:line="500" w:lineRule="exact"/>
      <w:ind w:left="0" w:leftChars="0" w:firstLine="420"/>
    </w:pPr>
    <w:rPr>
      <w:rFonts w:ascii="Calibri"/>
      <w:sz w:val="30"/>
      <w:szCs w:val="24"/>
    </w:rPr>
  </w:style>
  <w:style w:type="character" w:styleId="24">
    <w:name w:val="Emphasis"/>
    <w:basedOn w:val="23"/>
    <w:qFormat/>
    <w:uiPriority w:val="0"/>
    <w:rPr>
      <w:i/>
    </w:rPr>
  </w:style>
  <w:style w:type="paragraph" w:customStyle="1" w:styleId="25">
    <w:name w:val="正文1"/>
    <w:next w:val="2"/>
    <w:qFormat/>
    <w:uiPriority w:val="0"/>
    <w:pPr>
      <w:jc w:val="both"/>
    </w:pPr>
    <w:rPr>
      <w:rFonts w:ascii="Calibri" w:hAnsi="Calibri" w:eastAsia="宋体" w:cs="黑体"/>
      <w:sz w:val="21"/>
      <w:szCs w:val="22"/>
      <w:lang w:val="en-US" w:eastAsia="zh-CN" w:bidi="ar-SA"/>
    </w:rPr>
  </w:style>
  <w:style w:type="paragraph" w:customStyle="1" w:styleId="26">
    <w:name w:val="No Spacing"/>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character" w:customStyle="1" w:styleId="27">
    <w:name w:val="font21"/>
    <w:basedOn w:val="23"/>
    <w:qFormat/>
    <w:uiPriority w:val="0"/>
    <w:rPr>
      <w:rFonts w:hint="eastAsia" w:ascii="宋体" w:hAnsi="宋体" w:eastAsia="宋体" w:cs="宋体"/>
      <w:color w:val="000000"/>
      <w:sz w:val="21"/>
      <w:szCs w:val="21"/>
      <w:u w:val="none"/>
    </w:rPr>
  </w:style>
  <w:style w:type="character" w:customStyle="1" w:styleId="28">
    <w:name w:val="font11"/>
    <w:basedOn w:val="23"/>
    <w:qFormat/>
    <w:uiPriority w:val="0"/>
    <w:rPr>
      <w:rFonts w:hint="default" w:ascii="Calibri" w:hAnsi="Calibri" w:cs="Calibri"/>
      <w:color w:val="000000"/>
      <w:sz w:val="21"/>
      <w:szCs w:val="21"/>
      <w:u w:val="none"/>
    </w:rPr>
  </w:style>
  <w:style w:type="character" w:customStyle="1" w:styleId="29">
    <w:name w:val="font01"/>
    <w:basedOn w:val="23"/>
    <w:qFormat/>
    <w:uiPriority w:val="0"/>
    <w:rPr>
      <w:rFonts w:hint="eastAsia" w:ascii="宋体" w:hAnsi="宋体" w:eastAsia="宋体" w:cs="宋体"/>
      <w:color w:val="000000"/>
      <w:sz w:val="21"/>
      <w:szCs w:val="21"/>
      <w:u w:val="none"/>
    </w:rPr>
  </w:style>
  <w:style w:type="paragraph" w:customStyle="1" w:styleId="30">
    <w:name w:val="Body Text First Indent 21"/>
    <w:basedOn w:val="31"/>
    <w:qFormat/>
    <w:uiPriority w:val="0"/>
    <w:pPr>
      <w:spacing w:after="120" w:afterLines="0"/>
      <w:ind w:left="200" w:leftChars="200" w:firstLine="420"/>
    </w:pPr>
    <w:rPr>
      <w:rFonts w:ascii="仿宋_GB2312" w:eastAsia="仿宋_GB2312" w:cs="仿宋_GB2312"/>
      <w:sz w:val="32"/>
      <w:szCs w:val="32"/>
    </w:rPr>
  </w:style>
  <w:style w:type="paragraph" w:customStyle="1" w:styleId="31">
    <w:name w:val="Body Text Indent1"/>
    <w:basedOn w:val="1"/>
    <w:qFormat/>
    <w:uiPriority w:val="0"/>
    <w:pPr>
      <w:spacing w:after="120" w:afterLines="0"/>
      <w:ind w:left="200" w:leftChars="200"/>
    </w:pPr>
  </w:style>
  <w:style w:type="paragraph" w:styleId="32">
    <w:name w:val="Intense Quote"/>
    <w:next w:val="1"/>
    <w:qFormat/>
    <w:uiPriority w:val="0"/>
    <w:pPr>
      <w:wordWrap w:val="0"/>
      <w:spacing w:before="360" w:after="360"/>
      <w:ind w:left="3766" w:right="950"/>
      <w:jc w:val="center"/>
    </w:pPr>
    <w:rPr>
      <w:rFonts w:ascii="Times New Roman" w:hAnsi="Times New Roman" w:eastAsia="宋体" w:cs="Times New Roman"/>
      <w:i/>
      <w:lang w:val="en-US" w:eastAsia="zh-CN" w:bidi="ar-SA"/>
    </w:rPr>
  </w:style>
  <w:style w:type="paragraph" w:customStyle="1" w:styleId="33">
    <w:name w:val="样式 左 行距: 最小值 28 磅"/>
    <w:basedOn w:val="1"/>
    <w:qFormat/>
    <w:uiPriority w:val="0"/>
    <w:pPr>
      <w:shd w:val="clear" w:color="auto" w:fill="FFFFFF"/>
      <w:spacing w:line="360" w:lineRule="atLeast"/>
      <w:jc w:val="left"/>
    </w:pPr>
    <w:rPr>
      <w:rFonts w:ascii="Calibri" w:hAnsi="Calibri" w:eastAsia="宋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6083</Words>
  <Characters>6385</Characters>
  <Lines>0</Lines>
  <Paragraphs>0</Paragraphs>
  <TotalTime>4</TotalTime>
  <ScaleCrop>false</ScaleCrop>
  <LinksUpToDate>false</LinksUpToDate>
  <CharactersWithSpaces>6406</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2022-07-14T01:17:00Z</dcterms:created>
  <dc:creator>张春红</dc:creator>
  <cp:lastModifiedBy>套马汉子小J哥</cp:lastModifiedBy>
  <dcterms:modified xsi:type="dcterms:W3CDTF">2023-04-14T02:49:35Z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E4D6AE05F438405683037E642483CDB2</vt:lpwstr>
  </property>
</Properties>
</file>