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F7CCF">
      <w:pPr>
        <w:tabs>
          <w:tab w:val="left" w:pos="3228"/>
        </w:tabs>
        <w:spacing w:line="360" w:lineRule="auto"/>
        <w:jc w:val="center"/>
        <w:rPr>
          <w:rFonts w:ascii="方正小标宋简体" w:hAnsi="仿宋" w:eastAsia="方正小标宋简体"/>
          <w:sz w:val="44"/>
          <w:szCs w:val="44"/>
        </w:rPr>
      </w:pPr>
      <w:bookmarkStart w:id="1" w:name="_GoBack"/>
      <w:bookmarkEnd w:id="1"/>
      <w:r>
        <w:rPr>
          <w:rFonts w:hint="eastAsia" w:ascii="方正小标宋简体" w:hAnsi="仿宋" w:eastAsia="方正小标宋简体"/>
          <w:sz w:val="44"/>
          <w:szCs w:val="44"/>
        </w:rPr>
        <w:t>贵州省12348公共法律服务热线2025年</w:t>
      </w:r>
    </w:p>
    <w:p w14:paraId="1FBEAB4F">
      <w:pPr>
        <w:tabs>
          <w:tab w:val="left" w:pos="3228"/>
        </w:tabs>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第一季度运营服务情况</w:t>
      </w:r>
    </w:p>
    <w:p w14:paraId="36C4D465">
      <w:pPr>
        <w:spacing w:line="360" w:lineRule="auto"/>
        <w:rPr>
          <w:rFonts w:ascii="黑体" w:hAnsi="黑体" w:eastAsia="黑体" w:cs="仿宋"/>
          <w:sz w:val="32"/>
          <w:szCs w:val="32"/>
        </w:rPr>
      </w:pPr>
    </w:p>
    <w:p w14:paraId="1DF94589">
      <w:pPr>
        <w:pStyle w:val="16"/>
        <w:widowControl/>
        <w:numPr>
          <w:ilvl w:val="0"/>
          <w:numId w:val="1"/>
        </w:numPr>
        <w:shd w:val="clear" w:color="auto" w:fill="FFFFFF"/>
        <w:adjustRightInd w:val="0"/>
        <w:snapToGrid w:val="0"/>
        <w:spacing w:line="360" w:lineRule="auto"/>
        <w:ind w:firstLineChars="0"/>
        <w:rPr>
          <w:rFonts w:ascii="黑体" w:hAnsi="黑体" w:eastAsia="黑体"/>
          <w:sz w:val="32"/>
          <w:szCs w:val="32"/>
        </w:rPr>
      </w:pPr>
      <w:r>
        <w:rPr>
          <w:rFonts w:hint="eastAsia" w:ascii="黑体" w:hAnsi="黑体" w:eastAsia="黑体"/>
          <w:sz w:val="32"/>
          <w:szCs w:val="32"/>
        </w:rPr>
        <w:t>运营情况概述</w:t>
      </w:r>
    </w:p>
    <w:p w14:paraId="737E9D61">
      <w:pPr>
        <w:widowControl/>
        <w:shd w:val="clear" w:color="auto" w:fill="FFFFFF"/>
        <w:adjustRightInd w:val="0"/>
        <w:snapToGrid w:val="0"/>
        <w:spacing w:line="360" w:lineRule="auto"/>
        <w:ind w:left="480" w:firstLine="640" w:firstLineChars="200"/>
        <w:rPr>
          <w:rFonts w:ascii="仿宋_GB2312" w:hAnsi="仿宋_GB2312" w:eastAsia="仿宋_GB2312"/>
          <w:sz w:val="32"/>
          <w:szCs w:val="32"/>
        </w:rPr>
      </w:pPr>
      <w:r>
        <w:rPr>
          <w:rFonts w:hint="eastAsia" w:ascii="仿宋_GB2312" w:hAnsi="仿宋_GB2312" w:eastAsia="仿宋_GB2312"/>
          <w:sz w:val="32"/>
          <w:szCs w:val="32"/>
        </w:rPr>
        <w:t>第一季度呼入话务量共计65448通，有效接听64482通，整体接通率为98.52%（呼叫失败2528通、排队中用户放弃2095通</w:t>
      </w:r>
      <w:r>
        <w:fldChar w:fldCharType="begin"/>
      </w:r>
      <w:r>
        <w:instrText xml:space="preserve"> HYPERLINK "file:///\\\\、排队超时10" </w:instrText>
      </w:r>
      <w:r>
        <w:fldChar w:fldCharType="separate"/>
      </w:r>
      <w:r>
        <w:rPr>
          <w:rStyle w:val="12"/>
          <w:rFonts w:ascii="仿宋_GB2312" w:hAnsi="仿宋_GB2312" w:eastAsia="仿宋_GB2312"/>
          <w:color w:val="auto"/>
          <w:sz w:val="32"/>
          <w:szCs w:val="32"/>
          <w:u w:val="none"/>
        </w:rPr>
        <w:t>、</w:t>
      </w:r>
      <w:r>
        <w:rPr>
          <w:rStyle w:val="12"/>
          <w:rFonts w:hint="eastAsia" w:ascii="仿宋_GB2312" w:hAnsi="仿宋_GB2312" w:eastAsia="仿宋_GB2312"/>
          <w:color w:val="auto"/>
          <w:sz w:val="32"/>
          <w:szCs w:val="32"/>
          <w:u w:val="none"/>
        </w:rPr>
        <w:t>排队超时117</w:t>
      </w:r>
      <w:r>
        <w:rPr>
          <w:rStyle w:val="12"/>
          <w:rFonts w:hint="eastAsia" w:ascii="仿宋_GB2312" w:hAnsi="仿宋_GB2312" w:eastAsia="仿宋_GB2312"/>
          <w:color w:val="auto"/>
          <w:sz w:val="32"/>
          <w:szCs w:val="32"/>
          <w:u w:val="none"/>
        </w:rPr>
        <w:fldChar w:fldCharType="end"/>
      </w:r>
      <w:r>
        <w:rPr>
          <w:rFonts w:hint="eastAsia" w:ascii="仿宋_GB2312" w:hAnsi="仿宋_GB2312" w:eastAsia="仿宋_GB2312"/>
          <w:sz w:val="32"/>
          <w:szCs w:val="32"/>
        </w:rPr>
        <w:t>通、排队溢出316通）；日均呼入量727通，工作日的话务量相对较高，日均呼入量816通，周末的呼入量相对会出现明显降低，日均呼入量为506通;整体满意度为98.57%，针对不满意的通话已安排100%回访。共计质检5138通，整体质检率为7.97%。共48名律师参与值班接线，服务总时长8696.58小时。</w:t>
      </w:r>
    </w:p>
    <w:p w14:paraId="5B688241">
      <w:pPr>
        <w:widowControl/>
        <w:shd w:val="clear" w:color="auto" w:fill="FFFFFF"/>
        <w:adjustRightInd w:val="0"/>
        <w:snapToGrid w:val="0"/>
        <w:spacing w:line="360" w:lineRule="auto"/>
        <w:ind w:firstLine="1506" w:firstLineChars="500"/>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第一季度呼入量分布图、日均呼入量对比图</w:t>
      </w:r>
    </w:p>
    <w:p w14:paraId="1D985ADA">
      <w:pPr>
        <w:widowControl/>
        <w:shd w:val="clear" w:color="auto" w:fill="FFFFFF"/>
        <w:adjustRightInd w:val="0"/>
        <w:snapToGrid w:val="0"/>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591810" cy="2495550"/>
            <wp:effectExtent l="0" t="0" r="8890" b="0"/>
            <wp:docPr id="21409295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29549"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27560" cy="2511421"/>
                    </a:xfrm>
                    <a:prstGeom prst="rect">
                      <a:avLst/>
                    </a:prstGeom>
                    <a:noFill/>
                  </pic:spPr>
                </pic:pic>
              </a:graphicData>
            </a:graphic>
          </wp:inline>
        </w:drawing>
      </w:r>
    </w:p>
    <w:p w14:paraId="70BCBFB8">
      <w:pPr>
        <w:widowControl/>
        <w:shd w:val="clear" w:color="auto" w:fill="FFFFFF"/>
        <w:adjustRightInd w:val="0"/>
        <w:snapToGrid w:val="0"/>
        <w:spacing w:line="360" w:lineRule="auto"/>
        <w:jc w:val="center"/>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第一季度周平均呼入量分布图</w:t>
      </w:r>
    </w:p>
    <w:p w14:paraId="0A3FC510">
      <w:pPr>
        <w:widowControl/>
        <w:shd w:val="clear" w:color="auto" w:fill="FFFFFF"/>
        <w:adjustRightInd w:val="0"/>
        <w:snapToGrid w:val="0"/>
        <w:spacing w:line="360" w:lineRule="auto"/>
        <w:jc w:val="center"/>
        <w:rPr>
          <w:rFonts w:ascii="仿宋_GB2312" w:hAnsi="仿宋_GB2312" w:eastAsia="仿宋_GB2312" w:cs="仿宋_GB2312"/>
          <w:b/>
          <w:bCs/>
          <w:kern w:val="0"/>
          <w:sz w:val="30"/>
          <w:szCs w:val="30"/>
        </w:rPr>
      </w:pPr>
      <w:r>
        <w:rPr>
          <w:rFonts w:ascii="仿宋_GB2312" w:hAnsi="仿宋_GB2312" w:eastAsia="仿宋_GB2312" w:cs="仿宋_GB2312"/>
          <w:b/>
          <w:bCs/>
          <w:kern w:val="0"/>
          <w:sz w:val="30"/>
          <w:szCs w:val="30"/>
        </w:rPr>
        <w:drawing>
          <wp:inline distT="0" distB="0" distL="0" distR="0">
            <wp:extent cx="5520055" cy="2552065"/>
            <wp:effectExtent l="0" t="0" r="4445" b="635"/>
            <wp:docPr id="3533082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08278"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34415" cy="2558945"/>
                    </a:xfrm>
                    <a:prstGeom prst="rect">
                      <a:avLst/>
                    </a:prstGeom>
                    <a:noFill/>
                  </pic:spPr>
                </pic:pic>
              </a:graphicData>
            </a:graphic>
          </wp:inline>
        </w:drawing>
      </w:r>
    </w:p>
    <w:p w14:paraId="5DD5EC73">
      <w:pPr>
        <w:widowControl/>
        <w:shd w:val="clear" w:color="auto" w:fill="FFFFFF"/>
        <w:adjustRightInd w:val="0"/>
        <w:snapToGrid w:val="0"/>
        <w:spacing w:line="360" w:lineRule="auto"/>
        <w:jc w:val="center"/>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第一季度均呼入量对比图</w:t>
      </w:r>
    </w:p>
    <w:p w14:paraId="160FE898">
      <w:pPr>
        <w:widowControl/>
        <w:shd w:val="clear" w:color="auto" w:fill="FFFFFF"/>
        <w:adjustRightInd w:val="0"/>
        <w:snapToGrid w:val="0"/>
        <w:spacing w:line="360" w:lineRule="auto"/>
        <w:jc w:val="center"/>
      </w:pPr>
      <w:r>
        <w:drawing>
          <wp:inline distT="0" distB="0" distL="0" distR="0">
            <wp:extent cx="5505450" cy="2524125"/>
            <wp:effectExtent l="0" t="0" r="0" b="9525"/>
            <wp:docPr id="4914888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8883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19904" cy="2531074"/>
                    </a:xfrm>
                    <a:prstGeom prst="rect">
                      <a:avLst/>
                    </a:prstGeom>
                    <a:noFill/>
                  </pic:spPr>
                </pic:pic>
              </a:graphicData>
            </a:graphic>
          </wp:inline>
        </w:drawing>
      </w:r>
    </w:p>
    <w:p w14:paraId="2568204A">
      <w:pPr>
        <w:widowControl/>
        <w:shd w:val="clear" w:color="auto" w:fill="FFFFFF"/>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根据第一季度时段呼入量数据分析，话务量波动明显，日间话务量相对较高，夜间的话务量相对较少，尤其00:00-08:00，是话务的最低时段。日间话务高峰集中在09:00-21:00时段。</w:t>
      </w:r>
    </w:p>
    <w:p w14:paraId="633120BE">
      <w:pPr>
        <w:widowControl/>
        <w:shd w:val="clear" w:color="auto" w:fill="FFFFFF"/>
        <w:adjustRightInd w:val="0"/>
        <w:snapToGrid w:val="0"/>
        <w:spacing w:line="360" w:lineRule="auto"/>
        <w:jc w:val="center"/>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drawing>
          <wp:inline distT="0" distB="0" distL="0" distR="0">
            <wp:extent cx="5620385" cy="2628900"/>
            <wp:effectExtent l="0" t="0" r="0" b="0"/>
            <wp:docPr id="90067435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74358"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37917" cy="2637006"/>
                    </a:xfrm>
                    <a:prstGeom prst="rect">
                      <a:avLst/>
                    </a:prstGeom>
                    <a:noFill/>
                  </pic:spPr>
                </pic:pic>
              </a:graphicData>
            </a:graphic>
          </wp:inline>
        </w:drawing>
      </w:r>
    </w:p>
    <w:p w14:paraId="6EC1F1D0">
      <w:pPr>
        <w:widowControl/>
        <w:shd w:val="clear" w:color="auto" w:fill="FFFFFF"/>
        <w:adjustRightInd w:val="0"/>
        <w:snapToGrid w:val="0"/>
        <w:spacing w:line="360" w:lineRule="auto"/>
        <w:jc w:val="center"/>
        <w:rPr>
          <w:sz w:val="32"/>
          <w:szCs w:val="32"/>
        </w:rPr>
      </w:pPr>
      <w:r>
        <w:rPr>
          <w:sz w:val="32"/>
          <w:szCs w:val="32"/>
        </w:rPr>
        <w:drawing>
          <wp:inline distT="0" distB="0" distL="0" distR="0">
            <wp:extent cx="5620385" cy="2438400"/>
            <wp:effectExtent l="0" t="0" r="0" b="0"/>
            <wp:docPr id="154100875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08758"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69446" cy="2459631"/>
                    </a:xfrm>
                    <a:prstGeom prst="rect">
                      <a:avLst/>
                    </a:prstGeom>
                    <a:noFill/>
                  </pic:spPr>
                </pic:pic>
              </a:graphicData>
            </a:graphic>
          </wp:inline>
        </w:drawing>
      </w:r>
    </w:p>
    <w:p w14:paraId="518E7264">
      <w:pPr>
        <w:widowControl/>
        <w:shd w:val="clear" w:color="auto" w:fill="FFFFFF"/>
        <w:adjustRightInd w:val="0"/>
        <w:snapToGrid w:val="0"/>
        <w:spacing w:before="312" w:beforeLines="100" w:line="560" w:lineRule="exact"/>
        <w:ind w:firstLine="640" w:firstLineChars="200"/>
        <w:rPr>
          <w:rFonts w:ascii="黑体" w:hAnsi="黑体" w:eastAsia="黑体" w:cs="仿宋_GB2312"/>
          <w:bCs/>
          <w:kern w:val="0"/>
          <w:sz w:val="32"/>
          <w:szCs w:val="32"/>
        </w:rPr>
      </w:pPr>
      <w:r>
        <w:rPr>
          <w:rFonts w:hint="eastAsia" w:ascii="黑体" w:hAnsi="黑体" w:eastAsia="黑体" w:cs="仿宋_GB2312"/>
          <w:bCs/>
          <w:kern w:val="0"/>
          <w:sz w:val="32"/>
          <w:szCs w:val="32"/>
        </w:rPr>
        <w:t>二、各市州话务分布情况</w:t>
      </w:r>
    </w:p>
    <w:p w14:paraId="21669BC5">
      <w:pPr>
        <w:widowControl/>
        <w:shd w:val="clear" w:color="auto" w:fill="FFFFFF"/>
        <w:adjustRightInd w:val="0"/>
        <w:snapToGrid w:val="0"/>
        <w:spacing w:before="312" w:beforeLines="10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来电群众的号码归属地统计：贵州省内咨询量占比63.47%，省外咨询量占比36.53%。其中，贵阳市、遵义市、毕节市群众的咨询量较高，黔南州、黔西南州和黔东南州3个少数民族地区群众咨询量相对较低。从同比情况看，黔西南州和黔东南州同比上升，分别上升5.62%以及3.23%。各市州话务分布情况见下图：</w:t>
      </w:r>
    </w:p>
    <w:p w14:paraId="78729AEC">
      <w:pPr>
        <w:widowControl/>
        <w:shd w:val="clear" w:color="auto" w:fill="FFFFFF"/>
        <w:adjustRightInd w:val="0"/>
        <w:snapToGrid w:val="0"/>
        <w:spacing w:line="360" w:lineRule="auto"/>
        <w:jc w:val="center"/>
        <w:rPr>
          <w:rFonts w:ascii="仿宋_GB2312" w:hAnsi="仿宋_GB2312" w:eastAsia="仿宋_GB2312" w:cs="仿宋_GB2312"/>
          <w:b/>
          <w:bCs/>
          <w:kern w:val="0"/>
          <w:sz w:val="32"/>
          <w:szCs w:val="32"/>
        </w:rPr>
      </w:pPr>
      <w:r>
        <w:drawing>
          <wp:inline distT="0" distB="0" distL="0" distR="0">
            <wp:extent cx="4276725" cy="2356485"/>
            <wp:effectExtent l="0" t="0" r="0" b="5715"/>
            <wp:docPr id="59826308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263086"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77244" cy="2356849"/>
                    </a:xfrm>
                    <a:prstGeom prst="rect">
                      <a:avLst/>
                    </a:prstGeom>
                    <a:noFill/>
                    <a:ln>
                      <a:noFill/>
                    </a:ln>
                  </pic:spPr>
                </pic:pic>
              </a:graphicData>
            </a:graphic>
          </wp:inline>
        </w:drawing>
      </w:r>
    </w:p>
    <w:p w14:paraId="7F4A01FA">
      <w:pPr>
        <w:widowControl/>
        <w:shd w:val="clear" w:color="auto" w:fill="FFFFFF"/>
        <w:adjustRightInd w:val="0"/>
        <w:snapToGrid w:val="0"/>
        <w:spacing w:line="360" w:lineRule="auto"/>
        <w:ind w:firstLine="640" w:firstLineChars="200"/>
        <w:rPr>
          <w:rFonts w:ascii="黑体" w:hAnsi="黑体" w:eastAsia="黑体" w:cs="仿宋_GB2312"/>
          <w:bCs/>
          <w:kern w:val="0"/>
          <w:sz w:val="32"/>
          <w:szCs w:val="32"/>
        </w:rPr>
      </w:pPr>
      <w:r>
        <w:rPr>
          <w:rFonts w:hint="eastAsia" w:ascii="黑体" w:hAnsi="黑体" w:eastAsia="黑体" w:cs="仿宋_GB2312"/>
          <w:bCs/>
          <w:kern w:val="0"/>
          <w:sz w:val="32"/>
          <w:szCs w:val="32"/>
        </w:rPr>
        <w:t>三、群众来电方式情况</w:t>
      </w:r>
    </w:p>
    <w:p w14:paraId="5FAE3F14">
      <w:pPr>
        <w:widowControl/>
        <w:shd w:val="clear" w:color="auto" w:fill="FFFFFF"/>
        <w:adjustRightInd w:val="0"/>
        <w:snapToGrid w:val="0"/>
        <w:spacing w:line="360" w:lineRule="auto"/>
        <w:ind w:firstLine="640" w:firstLineChars="200"/>
        <w:rPr>
          <w:rFonts w:ascii="楷体_GB2312" w:hAnsi="黑体" w:eastAsia="楷体_GB2312" w:cs="仿宋_GB2312"/>
          <w:bCs/>
          <w:kern w:val="0"/>
          <w:sz w:val="32"/>
          <w:szCs w:val="32"/>
        </w:rPr>
      </w:pPr>
      <w:r>
        <w:rPr>
          <w:rFonts w:hint="eastAsia" w:ascii="仿宋_GB2312" w:hAnsi="仿宋_GB2312" w:eastAsia="仿宋_GB2312" w:cs="仿宋_GB2312"/>
          <w:bCs/>
          <w:kern w:val="0"/>
          <w:sz w:val="32"/>
          <w:szCs w:val="32"/>
        </w:rPr>
        <w:t>第一季度群众来电方式绝大部</w:t>
      </w:r>
      <w:r>
        <w:rPr>
          <w:rFonts w:hint="eastAsia" w:ascii="仿宋_GB2312" w:hAnsi="仿宋_GB2312" w:eastAsia="仿宋_GB2312" w:cs="仿宋_GB2312"/>
          <w:bCs/>
          <w:kern w:val="0"/>
          <w:sz w:val="32"/>
          <w:szCs w:val="32"/>
          <w:lang w:val="en-US" w:eastAsia="zh-CN"/>
        </w:rPr>
        <w:t>分</w:t>
      </w:r>
      <w:r>
        <w:rPr>
          <w:rFonts w:hint="eastAsia" w:ascii="仿宋_GB2312" w:hAnsi="仿宋_GB2312" w:eastAsia="仿宋_GB2312" w:cs="仿宋_GB2312"/>
          <w:bCs/>
          <w:kern w:val="0"/>
          <w:sz w:val="32"/>
          <w:szCs w:val="32"/>
        </w:rPr>
        <w:t>的来电为手机号码呼入，占比为99.63%，座机占比为0.09%，1</w:t>
      </w:r>
      <w:r>
        <w:rPr>
          <w:rFonts w:ascii="仿宋_GB2312" w:hAnsi="仿宋_GB2312" w:eastAsia="仿宋_GB2312" w:cs="仿宋_GB2312"/>
          <w:bCs/>
          <w:kern w:val="0"/>
          <w:sz w:val="32"/>
          <w:szCs w:val="32"/>
        </w:rPr>
        <w:t>2345</w:t>
      </w:r>
      <w:r>
        <w:rPr>
          <w:rFonts w:hint="eastAsia" w:ascii="仿宋_GB2312" w:hAnsi="仿宋_GB2312" w:eastAsia="仿宋_GB2312" w:cs="仿宋_GB2312"/>
          <w:bCs/>
          <w:kern w:val="0"/>
          <w:sz w:val="32"/>
          <w:szCs w:val="32"/>
        </w:rPr>
        <w:t>政务服务便民热线转接占比为0.28</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。具体情况见下图：</w:t>
      </w:r>
    </w:p>
    <w:p w14:paraId="3AB6B91C">
      <w:pPr>
        <w:widowControl/>
        <w:shd w:val="clear" w:color="auto" w:fill="FFFFFF"/>
        <w:adjustRightInd w:val="0"/>
        <w:snapToGrid w:val="0"/>
        <w:spacing w:line="360" w:lineRule="auto"/>
        <w:jc w:val="center"/>
        <w:rPr>
          <w:rFonts w:ascii="仿宋_GB2312" w:hAnsi="仿宋_GB2312" w:cs="仿宋_GB2312"/>
          <w:bCs/>
          <w:kern w:val="0"/>
          <w:sz w:val="32"/>
          <w:szCs w:val="32"/>
        </w:rPr>
      </w:pPr>
      <w:r>
        <w:drawing>
          <wp:inline distT="0" distB="0" distL="0" distR="0">
            <wp:extent cx="3924300" cy="1139190"/>
            <wp:effectExtent l="0" t="0" r="0" b="3810"/>
            <wp:docPr id="217352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5222" name="图片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28854" cy="1140635"/>
                    </a:xfrm>
                    <a:prstGeom prst="rect">
                      <a:avLst/>
                    </a:prstGeom>
                    <a:noFill/>
                    <a:ln>
                      <a:noFill/>
                    </a:ln>
                  </pic:spPr>
                </pic:pic>
              </a:graphicData>
            </a:graphic>
          </wp:inline>
        </w:drawing>
      </w:r>
    </w:p>
    <w:p w14:paraId="433088FD">
      <w:pPr>
        <w:widowControl/>
        <w:shd w:val="clear" w:color="auto" w:fill="FFFFFF"/>
        <w:adjustRightInd w:val="0"/>
        <w:snapToGrid w:val="0"/>
        <w:spacing w:line="560" w:lineRule="exact"/>
        <w:ind w:firstLine="640" w:firstLineChars="200"/>
        <w:rPr>
          <w:rFonts w:ascii="黑体" w:hAnsi="黑体" w:eastAsia="黑体" w:cs="仿宋_GB2312"/>
          <w:bCs/>
          <w:kern w:val="0"/>
          <w:sz w:val="32"/>
          <w:szCs w:val="32"/>
        </w:rPr>
      </w:pPr>
      <w:r>
        <w:rPr>
          <w:rFonts w:hint="eastAsia" w:ascii="黑体" w:hAnsi="黑体" w:eastAsia="黑体" w:cs="仿宋_GB2312"/>
          <w:bCs/>
          <w:kern w:val="0"/>
          <w:sz w:val="32"/>
          <w:szCs w:val="32"/>
        </w:rPr>
        <w:t>四、来电业务类型</w:t>
      </w:r>
    </w:p>
    <w:p w14:paraId="0EE82EA8">
      <w:pPr>
        <w:widowControl/>
        <w:shd w:val="clear" w:color="auto" w:fill="FFFFFF"/>
        <w:adjustRightInd w:val="0"/>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第一季度群众来电咨询民事类占比最多，共计38968条，占比62.32%；刑事类1827条，占比2.92%；行政类1915条，占比3.06%;司法行政类19825条，占比31.70%。详情见下图：</w:t>
      </w:r>
    </w:p>
    <w:p w14:paraId="09087805">
      <w:pPr>
        <w:widowControl/>
        <w:shd w:val="clear" w:color="auto" w:fill="FFFFFF"/>
        <w:adjustRightInd w:val="0"/>
        <w:snapToGrid w:val="0"/>
        <w:spacing w:line="360" w:lineRule="auto"/>
        <w:jc w:val="center"/>
        <w:rPr>
          <w:sz w:val="32"/>
          <w:szCs w:val="32"/>
        </w:rPr>
      </w:pPr>
      <w:r>
        <w:rPr>
          <w:sz w:val="32"/>
          <w:szCs w:val="32"/>
        </w:rPr>
        <w:drawing>
          <wp:inline distT="0" distB="0" distL="0" distR="0">
            <wp:extent cx="3962400" cy="2557780"/>
            <wp:effectExtent l="0" t="0" r="0" b="0"/>
            <wp:docPr id="53137266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72664"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77163" cy="2567743"/>
                    </a:xfrm>
                    <a:prstGeom prst="rect">
                      <a:avLst/>
                    </a:prstGeom>
                    <a:noFill/>
                  </pic:spPr>
                </pic:pic>
              </a:graphicData>
            </a:graphic>
          </wp:inline>
        </w:drawing>
      </w:r>
    </w:p>
    <w:p w14:paraId="24F116FC">
      <w:pPr>
        <w:widowControl/>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民事类咨询中合同、无因管理、不当得利纠纷问题占比最高，常见为民间借贷纠纷、买卖合同纠纷、劳务合同纠纷、服务合同纠纷、房屋租赁合同纠纷等；咨询占比第二的业务类型是劳动争议、人事争议，群众比较关心的热点是劳动合同纠纷以及工伤；此外，婚姻家庭、继承纠纷和侵权责任纠纷类的咨询占比也比较高。</w:t>
      </w:r>
    </w:p>
    <w:p w14:paraId="500B79BE">
      <w:pPr>
        <w:widowControl/>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行政类咨询中大多为强制执行类法律程序的咨询，通常群众比较关心强制执行的程序是否合法；另外，行政业务查询以及办理类咨询比较常见的是咨询相关行政机构职能以及办事程序。</w:t>
      </w:r>
    </w:p>
    <w:p w14:paraId="3506EBB3">
      <w:pPr>
        <w:widowControl/>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刑事类咨询中大多为侵犯财产类犯罪以及侵犯公民人身权利、民主权利类犯罪，主要涉及盗窃罪、诈骗罪、故意伤害罪等。</w:t>
      </w:r>
    </w:p>
    <w:p w14:paraId="0D9B2E40">
      <w:pPr>
        <w:widowControl/>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司法行政类主要由客服接听，群众通常是查询司法行政机构信息。</w:t>
      </w:r>
      <w:r>
        <w:rPr>
          <w:rFonts w:hint="eastAsia" w:ascii="仿宋_GB2312" w:hAnsi="仿宋_GB2312" w:eastAsia="仿宋_GB2312" w:cs="仿宋_GB2312"/>
          <w:bCs/>
          <w:sz w:val="32"/>
          <w:szCs w:val="32"/>
          <w:lang w:eastAsia="zh-CN"/>
        </w:rPr>
        <w:t>涉及</w:t>
      </w:r>
      <w:r>
        <w:rPr>
          <w:rFonts w:hint="eastAsia" w:ascii="仿宋_GB2312" w:hAnsi="仿宋_GB2312" w:eastAsia="仿宋_GB2312" w:cs="仿宋_GB2312"/>
          <w:bCs/>
          <w:sz w:val="32"/>
          <w:szCs w:val="32"/>
        </w:rPr>
        <w:t>专业法律咨询问题，需转接至律师的群众来电占比较大。</w:t>
      </w:r>
    </w:p>
    <w:p w14:paraId="658CF17D">
      <w:pPr>
        <w:widowControl/>
        <w:shd w:val="clear" w:color="auto" w:fill="FFFFFF"/>
        <w:adjustRightInd w:val="0"/>
        <w:snapToGrid w:val="0"/>
        <w:spacing w:line="36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民事类咨询来电统计表</w:t>
      </w:r>
    </w:p>
    <w:tbl>
      <w:tblPr>
        <w:tblStyle w:val="8"/>
        <w:tblW w:w="7460" w:type="dxa"/>
        <w:jc w:val="center"/>
        <w:tblLayout w:type="autofit"/>
        <w:tblCellMar>
          <w:top w:w="0" w:type="dxa"/>
          <w:left w:w="108" w:type="dxa"/>
          <w:bottom w:w="0" w:type="dxa"/>
          <w:right w:w="108" w:type="dxa"/>
        </w:tblCellMar>
      </w:tblPr>
      <w:tblGrid>
        <w:gridCol w:w="4695"/>
        <w:gridCol w:w="1276"/>
        <w:gridCol w:w="1489"/>
      </w:tblGrid>
      <w:tr w14:paraId="29503B6D">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79701">
            <w:pPr>
              <w:widowControl/>
              <w:spacing w:line="360" w:lineRule="auto"/>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分类</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978A541">
            <w:pPr>
              <w:widowControl/>
              <w:spacing w:line="360" w:lineRule="auto"/>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咨询量</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346888AE">
            <w:pPr>
              <w:widowControl/>
              <w:spacing w:line="360" w:lineRule="auto"/>
              <w:jc w:val="center"/>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咨询占比</w:t>
            </w:r>
          </w:p>
        </w:tc>
      </w:tr>
      <w:tr w14:paraId="4E719A57">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99C1B">
            <w:pPr>
              <w:widowControl/>
              <w:spacing w:line="360" w:lineRule="auto"/>
              <w:jc w:val="center"/>
              <w:rPr>
                <w:rFonts w:ascii="微软雅黑" w:hAnsi="微软雅黑" w:eastAsia="微软雅黑" w:cs="宋体"/>
                <w:kern w:val="0"/>
                <w:sz w:val="22"/>
              </w:rPr>
            </w:pPr>
            <w:r>
              <w:rPr>
                <w:rFonts w:hint="eastAsia" w:ascii="微软雅黑" w:hAnsi="微软雅黑" w:eastAsia="微软雅黑" w:cs="宋体"/>
                <w:kern w:val="0"/>
                <w:sz w:val="22"/>
              </w:rPr>
              <w:t>合同、无因管理、不当得利纠纷</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6567FBE">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20165</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5F6F5DE2">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53.28%</w:t>
            </w:r>
          </w:p>
        </w:tc>
      </w:tr>
      <w:tr w14:paraId="4B7CBC8A">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AE361">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婚姻家庭、继承纠纷</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931F008">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4348</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7BD23D0B">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11.49%</w:t>
            </w:r>
          </w:p>
        </w:tc>
      </w:tr>
      <w:tr w14:paraId="549E21DC">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9E98E">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继承纠纷</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361A3E3">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2</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23D8F0E4">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0.01%</w:t>
            </w:r>
          </w:p>
        </w:tc>
      </w:tr>
      <w:tr w14:paraId="4FDAF1AF">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5D641">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劳动争议、人事争议</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6795395">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4751</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4788380C">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12.55%</w:t>
            </w:r>
          </w:p>
        </w:tc>
      </w:tr>
      <w:tr w14:paraId="4357DCCA">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6B1CD">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民事强制执行类</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D8FB62C">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1613</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3D4CB8BC">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4.26%</w:t>
            </w:r>
          </w:p>
        </w:tc>
      </w:tr>
      <w:tr w14:paraId="1C0199A2">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DF8B8">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侵权责任纠纷</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EFB5B53">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3807</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4BEB46A2">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10.06%</w:t>
            </w:r>
          </w:p>
        </w:tc>
      </w:tr>
      <w:tr w14:paraId="2C5DD814">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F9B18">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人格权纠纷</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89DA6E2">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1245</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63180AA9">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3.29%</w:t>
            </w:r>
          </w:p>
        </w:tc>
      </w:tr>
      <w:tr w14:paraId="4AEEE839">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73336">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适用特殊程序案件案由</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BB45E16">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116</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218A1FB3">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0.31%</w:t>
            </w:r>
          </w:p>
        </w:tc>
      </w:tr>
      <w:tr w14:paraId="0692A575">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FB683">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物权纠纷</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F199754">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1415</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43CF6641">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3.74%</w:t>
            </w:r>
          </w:p>
        </w:tc>
      </w:tr>
      <w:tr w14:paraId="471F0E67">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224D0">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与公司、证券、保险、票据等有关的民事纠纷</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8AB18F3">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313</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56E916DD">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0.83%</w:t>
            </w:r>
          </w:p>
        </w:tc>
      </w:tr>
      <w:tr w14:paraId="5D32B260">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85166">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知识产权与竞争纠纷</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BD77093">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74</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73068BEB">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0.20%</w:t>
            </w:r>
          </w:p>
        </w:tc>
      </w:tr>
      <w:tr w14:paraId="123374FE">
        <w:tblPrEx>
          <w:tblCellMar>
            <w:top w:w="0" w:type="dxa"/>
            <w:left w:w="108" w:type="dxa"/>
            <w:bottom w:w="0" w:type="dxa"/>
            <w:right w:w="108" w:type="dxa"/>
          </w:tblCellMar>
        </w:tblPrEx>
        <w:trPr>
          <w:trHeight w:val="345" w:hRule="atLeast"/>
          <w:jc w:val="center"/>
        </w:trPr>
        <w:tc>
          <w:tcPr>
            <w:tcW w:w="4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1FE63">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小计</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AB92348">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37849</w:t>
            </w:r>
          </w:p>
        </w:tc>
        <w:tc>
          <w:tcPr>
            <w:tcW w:w="1489" w:type="dxa"/>
            <w:tcBorders>
              <w:top w:val="single" w:color="auto" w:sz="4" w:space="0"/>
              <w:left w:val="nil"/>
              <w:bottom w:val="single" w:color="auto" w:sz="4" w:space="0"/>
              <w:right w:val="single" w:color="auto" w:sz="4" w:space="0"/>
            </w:tcBorders>
            <w:shd w:val="clear" w:color="auto" w:fill="auto"/>
            <w:noWrap/>
            <w:vAlign w:val="center"/>
          </w:tcPr>
          <w:p w14:paraId="5B8B8328">
            <w:pPr>
              <w:widowControl/>
              <w:spacing w:line="360" w:lineRule="auto"/>
              <w:jc w:val="center"/>
              <w:rPr>
                <w:rFonts w:hint="eastAsia" w:ascii="微软雅黑" w:hAnsi="微软雅黑" w:eastAsia="微软雅黑" w:cs="宋体"/>
                <w:kern w:val="0"/>
                <w:sz w:val="22"/>
              </w:rPr>
            </w:pPr>
            <w:r>
              <w:rPr>
                <w:rFonts w:hint="eastAsia" w:ascii="微软雅黑" w:hAnsi="微软雅黑" w:eastAsia="微软雅黑" w:cs="宋体"/>
                <w:kern w:val="0"/>
                <w:sz w:val="22"/>
              </w:rPr>
              <w:t>100.00%</w:t>
            </w:r>
          </w:p>
        </w:tc>
      </w:tr>
    </w:tbl>
    <w:p w14:paraId="275D5AE2">
      <w:pPr>
        <w:widowControl/>
        <w:shd w:val="clear" w:color="auto" w:fill="FFFFFF"/>
        <w:adjustRightInd w:val="0"/>
        <w:snapToGrid w:val="0"/>
        <w:spacing w:line="360" w:lineRule="auto"/>
        <w:rPr>
          <w:rFonts w:hint="eastAsia" w:ascii="仿宋_GB2312" w:hAnsi="仿宋_GB2312" w:eastAsia="仿宋_GB2312" w:cs="仿宋_GB2312"/>
          <w:b/>
          <w:bCs/>
          <w:sz w:val="30"/>
          <w:szCs w:val="30"/>
        </w:rPr>
      </w:pPr>
    </w:p>
    <w:p w14:paraId="5BED86AC">
      <w:pPr>
        <w:widowControl/>
        <w:shd w:val="clear" w:color="auto" w:fill="FFFFFF"/>
        <w:adjustRightInd w:val="0"/>
        <w:snapToGrid w:val="0"/>
        <w:spacing w:line="36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行政类咨询来电统计表</w:t>
      </w:r>
    </w:p>
    <w:tbl>
      <w:tblPr>
        <w:tblStyle w:val="8"/>
        <w:tblW w:w="7544" w:type="dxa"/>
        <w:jc w:val="center"/>
        <w:tblLayout w:type="fixed"/>
        <w:tblCellMar>
          <w:top w:w="0" w:type="dxa"/>
          <w:left w:w="0" w:type="dxa"/>
          <w:bottom w:w="0" w:type="dxa"/>
          <w:right w:w="0" w:type="dxa"/>
        </w:tblCellMar>
      </w:tblPr>
      <w:tblGrid>
        <w:gridCol w:w="4737"/>
        <w:gridCol w:w="1276"/>
        <w:gridCol w:w="1531"/>
      </w:tblGrid>
      <w:tr w14:paraId="5DA2BA01">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4DE0">
            <w:pPr>
              <w:widowControl/>
              <w:spacing w:line="360" w:lineRule="auto"/>
              <w:jc w:val="center"/>
              <w:textAlignment w:val="center"/>
              <w:rPr>
                <w:rFonts w:ascii="微软雅黑" w:hAnsi="微软雅黑" w:eastAsia="微软雅黑" w:cs="微软雅黑"/>
                <w:b/>
                <w:bCs/>
                <w:color w:val="000000"/>
                <w:kern w:val="0"/>
                <w:sz w:val="30"/>
                <w:szCs w:val="30"/>
                <w:lang w:bidi="ar"/>
              </w:rPr>
            </w:pPr>
            <w:r>
              <w:rPr>
                <w:rFonts w:hint="eastAsia" w:ascii="微软雅黑" w:hAnsi="微软雅黑" w:eastAsia="微软雅黑" w:cs="微软雅黑"/>
                <w:b/>
                <w:bCs/>
                <w:color w:val="000000"/>
                <w:kern w:val="0"/>
                <w:sz w:val="30"/>
                <w:szCs w:val="30"/>
                <w:lang w:bidi="ar"/>
              </w:rPr>
              <w:t>分类</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589A">
            <w:pPr>
              <w:widowControl/>
              <w:spacing w:line="360" w:lineRule="auto"/>
              <w:jc w:val="center"/>
              <w:textAlignment w:val="center"/>
              <w:rPr>
                <w:rFonts w:ascii="微软雅黑" w:hAnsi="微软雅黑" w:eastAsia="微软雅黑" w:cs="微软雅黑"/>
                <w:b/>
                <w:bCs/>
                <w:color w:val="000000"/>
                <w:kern w:val="0"/>
                <w:sz w:val="30"/>
                <w:szCs w:val="30"/>
                <w:lang w:bidi="ar"/>
              </w:rPr>
            </w:pPr>
            <w:r>
              <w:rPr>
                <w:rFonts w:hint="eastAsia" w:ascii="微软雅黑" w:hAnsi="微软雅黑" w:eastAsia="微软雅黑" w:cs="微软雅黑"/>
                <w:b/>
                <w:bCs/>
                <w:color w:val="000000"/>
                <w:kern w:val="0"/>
                <w:sz w:val="30"/>
                <w:szCs w:val="30"/>
                <w:lang w:bidi="ar"/>
              </w:rPr>
              <w:t>咨询量</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D7B3">
            <w:pPr>
              <w:widowControl/>
              <w:spacing w:line="360" w:lineRule="auto"/>
              <w:jc w:val="center"/>
              <w:textAlignment w:val="center"/>
              <w:rPr>
                <w:rFonts w:ascii="微软雅黑" w:hAnsi="微软雅黑" w:eastAsia="微软雅黑" w:cs="微软雅黑"/>
                <w:b/>
                <w:bCs/>
                <w:color w:val="000000"/>
                <w:kern w:val="0"/>
                <w:sz w:val="30"/>
                <w:szCs w:val="30"/>
                <w:lang w:bidi="ar"/>
              </w:rPr>
            </w:pPr>
            <w:r>
              <w:rPr>
                <w:rFonts w:hint="eastAsia" w:ascii="微软雅黑" w:hAnsi="微软雅黑" w:eastAsia="微软雅黑" w:cs="微软雅黑"/>
                <w:b/>
                <w:bCs/>
                <w:color w:val="000000"/>
                <w:kern w:val="0"/>
                <w:sz w:val="30"/>
                <w:szCs w:val="30"/>
                <w:lang w:bidi="ar"/>
              </w:rPr>
              <w:t>咨询占比</w:t>
            </w:r>
          </w:p>
        </w:tc>
      </w:tr>
      <w:tr w14:paraId="42A56B2F">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F21C2">
            <w:pPr>
              <w:widowControl/>
              <w:spacing w:line="360" w:lineRule="auto"/>
              <w:jc w:val="center"/>
              <w:textAlignment w:val="center"/>
              <w:rPr>
                <w:rFonts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处罚类</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C114">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36</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FF8C">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1.88%</w:t>
            </w:r>
          </w:p>
        </w:tc>
      </w:tr>
      <w:tr w14:paraId="61878E36">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D54C">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行政案件程序性问题</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9BAD">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221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183C">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11.54%</w:t>
            </w:r>
          </w:p>
        </w:tc>
      </w:tr>
      <w:tr w14:paraId="5ABB2BC3">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9458">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行政法律法规及相关规定的适用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CEEF">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151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6DEE">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7.89%</w:t>
            </w:r>
          </w:p>
        </w:tc>
      </w:tr>
      <w:tr w14:paraId="034393C8">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ABAF">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行政复议</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3C3B">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76</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6D3E">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3.97%</w:t>
            </w:r>
          </w:p>
        </w:tc>
      </w:tr>
      <w:tr w14:paraId="42B1E121">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123B">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行政奖励</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5293">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CCE3">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0.05%</w:t>
            </w:r>
          </w:p>
        </w:tc>
      </w:tr>
      <w:tr w14:paraId="3CFC5E65">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7F76">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行政强制执行类</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AEDB">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103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CAFE">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5.38%</w:t>
            </w:r>
          </w:p>
        </w:tc>
      </w:tr>
      <w:tr w14:paraId="085B636A">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26A7">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行政确认</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A5F6">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D1A4">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0.84%</w:t>
            </w:r>
          </w:p>
        </w:tc>
      </w:tr>
      <w:tr w14:paraId="5A8F2155">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7D06">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行政诉讼</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2CC5">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126</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3005">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6.58%</w:t>
            </w:r>
          </w:p>
        </w:tc>
      </w:tr>
      <w:tr w14:paraId="16D3F1AA">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9AE9">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行政业务查询及办理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BF1A">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676</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15D9">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35.30%</w:t>
            </w:r>
          </w:p>
        </w:tc>
      </w:tr>
      <w:tr w14:paraId="2348EC1F">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B357">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行政征收</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ED5E">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223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040B">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11.64%</w:t>
            </w:r>
          </w:p>
        </w:tc>
      </w:tr>
      <w:tr w14:paraId="1407D368">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17BC">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行政征用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6329">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21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E9E5">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1.10%</w:t>
            </w:r>
          </w:p>
        </w:tc>
      </w:tr>
      <w:tr w14:paraId="0EAE38D6">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EEC3">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监督检查</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683D">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A4E2">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0.84%</w:t>
            </w:r>
          </w:p>
        </w:tc>
      </w:tr>
      <w:tr w14:paraId="3197BE5C">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2F33">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强制措施类</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9FFB">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178</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1B9A">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9.30%</w:t>
            </w:r>
          </w:p>
        </w:tc>
      </w:tr>
      <w:tr w14:paraId="0AFBF88C">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99FA">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请求国家补偿</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DB66">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47</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87C9">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2.45%</w:t>
            </w:r>
          </w:p>
        </w:tc>
      </w:tr>
      <w:tr w14:paraId="1E47B055">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D41E">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请求国家赔偿</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8B1F">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E06D">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0.63%</w:t>
            </w:r>
          </w:p>
        </w:tc>
      </w:tr>
      <w:tr w14:paraId="2DE06C88">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74BC">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许可类</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318E">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E595">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0.63%</w:t>
            </w:r>
          </w:p>
        </w:tc>
      </w:tr>
      <w:tr w14:paraId="256FE4F5">
        <w:tblPrEx>
          <w:tblCellMar>
            <w:top w:w="0" w:type="dxa"/>
            <w:left w:w="0" w:type="dxa"/>
            <w:bottom w:w="0" w:type="dxa"/>
            <w:right w:w="0" w:type="dxa"/>
          </w:tblCellMar>
        </w:tblPrEx>
        <w:trPr>
          <w:trHeight w:val="345" w:hRule="atLeast"/>
          <w:jc w:val="center"/>
        </w:trPr>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6A5C">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小计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13CE">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1915</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8B25">
            <w:pPr>
              <w:widowControl/>
              <w:spacing w:line="360" w:lineRule="auto"/>
              <w:jc w:val="center"/>
              <w:textAlignment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100.00%</w:t>
            </w:r>
          </w:p>
        </w:tc>
      </w:tr>
    </w:tbl>
    <w:p w14:paraId="7CC9C40C">
      <w:pPr>
        <w:widowControl/>
        <w:shd w:val="clear" w:color="auto" w:fill="FFFFFF"/>
        <w:adjustRightInd w:val="0"/>
        <w:snapToGrid w:val="0"/>
        <w:spacing w:line="360" w:lineRule="auto"/>
        <w:rPr>
          <w:rFonts w:ascii="仿宋_GB2312" w:hAnsi="仿宋_GB2312" w:eastAsia="仿宋_GB2312" w:cs="仿宋_GB2312"/>
          <w:b/>
          <w:bCs/>
          <w:sz w:val="30"/>
          <w:szCs w:val="30"/>
        </w:rPr>
      </w:pPr>
    </w:p>
    <w:p w14:paraId="3F24F4A5">
      <w:pPr>
        <w:widowControl/>
        <w:shd w:val="clear" w:color="auto" w:fill="FFFFFF"/>
        <w:adjustRightInd w:val="0"/>
        <w:snapToGrid w:val="0"/>
        <w:spacing w:line="36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刑事大类咨询来电统计表</w:t>
      </w:r>
    </w:p>
    <w:tbl>
      <w:tblPr>
        <w:tblStyle w:val="8"/>
        <w:tblW w:w="7502" w:type="dxa"/>
        <w:jc w:val="center"/>
        <w:tblLayout w:type="autofit"/>
        <w:tblCellMar>
          <w:top w:w="0" w:type="dxa"/>
          <w:left w:w="108" w:type="dxa"/>
          <w:bottom w:w="0" w:type="dxa"/>
          <w:right w:w="108" w:type="dxa"/>
        </w:tblCellMar>
      </w:tblPr>
      <w:tblGrid>
        <w:gridCol w:w="4716"/>
        <w:gridCol w:w="1276"/>
        <w:gridCol w:w="1510"/>
      </w:tblGrid>
      <w:tr w14:paraId="69028C17">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A3563">
            <w:pPr>
              <w:widowControl/>
              <w:spacing w:line="360" w:lineRule="auto"/>
              <w:jc w:val="center"/>
              <w:rPr>
                <w:rFonts w:ascii="微软雅黑" w:hAnsi="微软雅黑" w:eastAsia="微软雅黑" w:cs="宋体"/>
                <w:kern w:val="0"/>
                <w:sz w:val="24"/>
                <w:szCs w:val="24"/>
              </w:rPr>
            </w:pPr>
            <w:r>
              <w:rPr>
                <w:rFonts w:hint="eastAsia" w:ascii="微软雅黑" w:hAnsi="微软雅黑" w:eastAsia="微软雅黑" w:cs="微软雅黑"/>
                <w:b/>
                <w:bCs/>
                <w:color w:val="000000"/>
                <w:kern w:val="0"/>
                <w:sz w:val="30"/>
                <w:szCs w:val="30"/>
                <w:lang w:bidi="ar"/>
              </w:rPr>
              <w:t>分类</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36EC977">
            <w:pPr>
              <w:widowControl/>
              <w:spacing w:line="360" w:lineRule="auto"/>
              <w:jc w:val="center"/>
              <w:rPr>
                <w:rFonts w:ascii="微软雅黑" w:hAnsi="微软雅黑" w:eastAsia="微软雅黑" w:cs="宋体"/>
                <w:kern w:val="0"/>
                <w:sz w:val="24"/>
                <w:szCs w:val="24"/>
              </w:rPr>
            </w:pPr>
            <w:r>
              <w:rPr>
                <w:rFonts w:hint="eastAsia" w:ascii="微软雅黑" w:hAnsi="微软雅黑" w:eastAsia="微软雅黑" w:cs="微软雅黑"/>
                <w:b/>
                <w:bCs/>
                <w:color w:val="000000"/>
                <w:kern w:val="0"/>
                <w:sz w:val="30"/>
                <w:szCs w:val="30"/>
                <w:lang w:bidi="ar"/>
              </w:rPr>
              <w:t>咨询量</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7C33C467">
            <w:pPr>
              <w:widowControl/>
              <w:spacing w:line="360" w:lineRule="auto"/>
              <w:jc w:val="center"/>
              <w:rPr>
                <w:rFonts w:ascii="微软雅黑" w:hAnsi="微软雅黑" w:eastAsia="微软雅黑" w:cs="宋体"/>
                <w:kern w:val="0"/>
                <w:sz w:val="24"/>
                <w:szCs w:val="24"/>
              </w:rPr>
            </w:pPr>
            <w:r>
              <w:rPr>
                <w:rFonts w:hint="eastAsia" w:ascii="微软雅黑" w:hAnsi="微软雅黑" w:eastAsia="微软雅黑" w:cs="微软雅黑"/>
                <w:b/>
                <w:bCs/>
                <w:color w:val="000000"/>
                <w:kern w:val="0"/>
                <w:sz w:val="30"/>
                <w:szCs w:val="30"/>
                <w:lang w:bidi="ar"/>
              </w:rPr>
              <w:t>咨询占比</w:t>
            </w:r>
          </w:p>
        </w:tc>
      </w:tr>
      <w:tr w14:paraId="6C51F0EF">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B38B8">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渎职罪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35B90D6">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0AD018BE">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0.05%</w:t>
            </w:r>
          </w:p>
        </w:tc>
      </w:tr>
      <w:tr w14:paraId="1E6B0274">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4FEB5">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妨害国边境管理罪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4FC1F39">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10</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6746B3C2">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0.55%</w:t>
            </w:r>
          </w:p>
        </w:tc>
      </w:tr>
      <w:tr w14:paraId="63147B5D">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9E1FA">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妨害社会管理秩序罪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F6EF263">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31</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6E558D23">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1.70%</w:t>
            </w:r>
          </w:p>
        </w:tc>
      </w:tr>
      <w:tr w14:paraId="6F5CC5BA">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D7E2C">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妨害司法罪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D6E1A3B">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29</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23F0FE69">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1.59%</w:t>
            </w:r>
          </w:p>
        </w:tc>
      </w:tr>
      <w:tr w14:paraId="42D2D8BB">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A6AA1">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金融诈骗罪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1797847">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19</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5C083B2B">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1.04%</w:t>
            </w:r>
          </w:p>
        </w:tc>
      </w:tr>
      <w:tr w14:paraId="06F7E41D">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15E4B">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军人违反职责罪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41B2D59">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31A7A1D3">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0.05%</w:t>
            </w:r>
          </w:p>
        </w:tc>
      </w:tr>
      <w:tr w14:paraId="51891ED4">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6D272">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破坏环境资源保护罪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DF45C2C">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9</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7280C817">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0.49%</w:t>
            </w:r>
          </w:p>
        </w:tc>
      </w:tr>
      <w:tr w14:paraId="56227A7A">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08A41">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破坏金融管理秩序罪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C748DEB">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41</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5E7553F3">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2.24%</w:t>
            </w:r>
          </w:p>
        </w:tc>
      </w:tr>
      <w:tr w14:paraId="5D134AD5">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17510">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其他刑事案件</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FB49904">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241</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3E5EFCC1">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13.19%</w:t>
            </w:r>
          </w:p>
        </w:tc>
      </w:tr>
      <w:tr w14:paraId="05E376DA">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ABB99">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侵犯财产罪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A6BBDD7">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745</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025EB21B">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40.78%</w:t>
            </w:r>
          </w:p>
        </w:tc>
      </w:tr>
      <w:tr w14:paraId="745A2E4A">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32FCA">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侵犯公民人身权利、民主权利罪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C5D1165">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507</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2971230B">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27.75%</w:t>
            </w:r>
          </w:p>
        </w:tc>
      </w:tr>
      <w:tr w14:paraId="4C2B4558">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ED028">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侵犯知识产权罪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774715D">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592DC6AA">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0.05%</w:t>
            </w:r>
          </w:p>
        </w:tc>
      </w:tr>
      <w:tr w14:paraId="5A137C0E">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015CA">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扰乱公共秩序罪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B20B18A">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41</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0047B5BB">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2.24%</w:t>
            </w:r>
          </w:p>
        </w:tc>
      </w:tr>
      <w:tr w14:paraId="20BD6A8C">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B1CF9">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扰乱市场秩序罪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BE3564C">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61</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6B727347">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3.34%</w:t>
            </w:r>
          </w:p>
        </w:tc>
      </w:tr>
      <w:tr w14:paraId="33EC85DF">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D4B29">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生产、销售伪劣商品罪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C29369E">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3</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74211340">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0.16%</w:t>
            </w:r>
          </w:p>
        </w:tc>
      </w:tr>
      <w:tr w14:paraId="2A94216A">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88D29">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贪污贿赂罪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5AC2CDE">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3</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69422BB8">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0.16%</w:t>
            </w:r>
          </w:p>
        </w:tc>
      </w:tr>
      <w:tr w14:paraId="2B793A94">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2A4BF">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贪污受贿罪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F06E092">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3</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65E208D2">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0.16%</w:t>
            </w:r>
          </w:p>
        </w:tc>
      </w:tr>
      <w:tr w14:paraId="791516DA">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914E2">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危害公共安全罪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1330922">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52</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6DF20775">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2.85%</w:t>
            </w:r>
          </w:p>
        </w:tc>
      </w:tr>
      <w:tr w14:paraId="468D480F">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A9312">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危害公共卫生罪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B88E657">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5</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5DF97869">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0.27%</w:t>
            </w:r>
          </w:p>
        </w:tc>
      </w:tr>
      <w:tr w14:paraId="673C01D7">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24137">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危害税收征管罪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85CA5B0">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4</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354D0816">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0.22%</w:t>
            </w:r>
          </w:p>
        </w:tc>
      </w:tr>
      <w:tr w14:paraId="0A85B18E">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F8ABF">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制造、贩卖、传播淫秽物品罪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91A7B9B">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2</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1804C852">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0.11%</w:t>
            </w:r>
          </w:p>
        </w:tc>
      </w:tr>
      <w:tr w14:paraId="66788FBA">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95E2A">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组织、强迫、引诱、容留、介绍卖淫罪</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A9E5956">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18</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77D5F72E">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0.99%</w:t>
            </w:r>
          </w:p>
        </w:tc>
      </w:tr>
      <w:tr w14:paraId="1EFC9B3D">
        <w:tblPrEx>
          <w:tblCellMar>
            <w:top w:w="0" w:type="dxa"/>
            <w:left w:w="108" w:type="dxa"/>
            <w:bottom w:w="0" w:type="dxa"/>
            <w:right w:w="108" w:type="dxa"/>
          </w:tblCellMar>
        </w:tblPrEx>
        <w:trPr>
          <w:trHeight w:val="345"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EC1B1">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小计</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EC96517">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1827</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7F37E943">
            <w:pPr>
              <w:widowControl/>
              <w:spacing w:line="360" w:lineRule="auto"/>
              <w:jc w:val="center"/>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bidi="ar"/>
              </w:rPr>
              <w:t>100.00%</w:t>
            </w:r>
          </w:p>
        </w:tc>
      </w:tr>
    </w:tbl>
    <w:p w14:paraId="2097E0AC">
      <w:pPr>
        <w:widowControl/>
        <w:shd w:val="clear" w:color="auto" w:fill="FFFFFF"/>
        <w:adjustRightInd w:val="0"/>
        <w:snapToGrid w:val="0"/>
        <w:spacing w:line="360" w:lineRule="auto"/>
        <w:rPr>
          <w:rFonts w:hint="eastAsia" w:ascii="仿宋_GB2312" w:hAnsi="仿宋_GB2312" w:eastAsia="仿宋_GB2312" w:cs="仿宋_GB2312"/>
          <w:b/>
          <w:bCs/>
          <w:sz w:val="30"/>
          <w:szCs w:val="30"/>
        </w:rPr>
      </w:pPr>
    </w:p>
    <w:p w14:paraId="63730475">
      <w:pPr>
        <w:widowControl/>
        <w:shd w:val="clear" w:color="auto" w:fill="FFFFFF"/>
        <w:adjustRightInd w:val="0"/>
        <w:snapToGrid w:val="0"/>
        <w:spacing w:line="36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b/>
          <w:bCs/>
          <w:sz w:val="30"/>
          <w:szCs w:val="30"/>
        </w:rPr>
        <w:t>司法行政类咨询来电统计表</w:t>
      </w:r>
    </w:p>
    <w:tbl>
      <w:tblPr>
        <w:tblStyle w:val="9"/>
        <w:tblW w:w="7541"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1560"/>
        <w:gridCol w:w="1587"/>
      </w:tblGrid>
      <w:tr w14:paraId="4C69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4" w:type="dxa"/>
          </w:tcPr>
          <w:p w14:paraId="4E7EDF55">
            <w:pPr>
              <w:widowControl/>
              <w:spacing w:line="360" w:lineRule="auto"/>
              <w:jc w:val="center"/>
              <w:rPr>
                <w:rFonts w:ascii="微软雅黑" w:hAnsi="微软雅黑" w:eastAsia="微软雅黑" w:cs="宋体"/>
                <w:b/>
                <w:kern w:val="0"/>
                <w:sz w:val="28"/>
                <w:szCs w:val="28"/>
              </w:rPr>
            </w:pPr>
            <w:r>
              <w:rPr>
                <w:rFonts w:hint="eastAsia" w:ascii="微软雅黑" w:hAnsi="微软雅黑" w:eastAsia="微软雅黑" w:cs="宋体"/>
                <w:b/>
                <w:kern w:val="0"/>
                <w:sz w:val="28"/>
                <w:szCs w:val="28"/>
              </w:rPr>
              <w:t>分类</w:t>
            </w:r>
          </w:p>
        </w:tc>
        <w:tc>
          <w:tcPr>
            <w:tcW w:w="1560" w:type="dxa"/>
          </w:tcPr>
          <w:p w14:paraId="744AB01E">
            <w:pPr>
              <w:widowControl/>
              <w:spacing w:line="360" w:lineRule="auto"/>
              <w:jc w:val="center"/>
              <w:rPr>
                <w:rFonts w:ascii="微软雅黑" w:hAnsi="微软雅黑" w:eastAsia="微软雅黑" w:cs="宋体"/>
                <w:b/>
                <w:kern w:val="0"/>
                <w:sz w:val="28"/>
                <w:szCs w:val="28"/>
              </w:rPr>
            </w:pPr>
            <w:r>
              <w:rPr>
                <w:rFonts w:hint="eastAsia" w:ascii="微软雅黑" w:hAnsi="微软雅黑" w:eastAsia="微软雅黑" w:cs="宋体"/>
                <w:b/>
                <w:kern w:val="0"/>
                <w:sz w:val="28"/>
                <w:szCs w:val="28"/>
              </w:rPr>
              <w:t>咨询量</w:t>
            </w:r>
          </w:p>
        </w:tc>
        <w:tc>
          <w:tcPr>
            <w:tcW w:w="1587" w:type="dxa"/>
          </w:tcPr>
          <w:p w14:paraId="705372D8">
            <w:pPr>
              <w:widowControl/>
              <w:spacing w:line="360" w:lineRule="auto"/>
              <w:jc w:val="center"/>
              <w:rPr>
                <w:rFonts w:ascii="微软雅黑" w:hAnsi="微软雅黑" w:eastAsia="微软雅黑" w:cs="宋体"/>
                <w:b/>
                <w:kern w:val="0"/>
                <w:sz w:val="28"/>
                <w:szCs w:val="28"/>
              </w:rPr>
            </w:pPr>
            <w:r>
              <w:rPr>
                <w:rFonts w:hint="eastAsia" w:ascii="微软雅黑" w:hAnsi="微软雅黑" w:eastAsia="微软雅黑" w:cs="宋体"/>
                <w:b/>
                <w:kern w:val="0"/>
                <w:sz w:val="28"/>
                <w:szCs w:val="28"/>
              </w:rPr>
              <w:t>咨询占比</w:t>
            </w:r>
          </w:p>
        </w:tc>
      </w:tr>
      <w:tr w14:paraId="2528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94" w:type="dxa"/>
            <w:noWrap/>
          </w:tcPr>
          <w:p w14:paraId="14B02B23">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非法律问题</w:t>
            </w:r>
          </w:p>
        </w:tc>
        <w:tc>
          <w:tcPr>
            <w:tcW w:w="1560" w:type="dxa"/>
            <w:noWrap/>
          </w:tcPr>
          <w:p w14:paraId="4573A366">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1605</w:t>
            </w:r>
          </w:p>
        </w:tc>
        <w:tc>
          <w:tcPr>
            <w:tcW w:w="1587" w:type="dxa"/>
            <w:noWrap/>
          </w:tcPr>
          <w:p w14:paraId="0050570D">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8.10%</w:t>
            </w:r>
          </w:p>
        </w:tc>
      </w:tr>
      <w:tr w14:paraId="5E0A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94" w:type="dxa"/>
            <w:noWrap/>
          </w:tcPr>
          <w:p w14:paraId="13B07AD5">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满意度回访</w:t>
            </w:r>
          </w:p>
        </w:tc>
        <w:tc>
          <w:tcPr>
            <w:tcW w:w="1560" w:type="dxa"/>
            <w:noWrap/>
          </w:tcPr>
          <w:p w14:paraId="74650BC0">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1096</w:t>
            </w:r>
          </w:p>
        </w:tc>
        <w:tc>
          <w:tcPr>
            <w:tcW w:w="1587" w:type="dxa"/>
            <w:noWrap/>
          </w:tcPr>
          <w:p w14:paraId="6380C4CD">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5.53%</w:t>
            </w:r>
          </w:p>
        </w:tc>
      </w:tr>
      <w:tr w14:paraId="53E1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94" w:type="dxa"/>
            <w:noWrap/>
          </w:tcPr>
          <w:p w14:paraId="60D9608A">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社会服务热线</w:t>
            </w:r>
          </w:p>
        </w:tc>
        <w:tc>
          <w:tcPr>
            <w:tcW w:w="1560" w:type="dxa"/>
            <w:noWrap/>
          </w:tcPr>
          <w:p w14:paraId="0E597DDB">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524</w:t>
            </w:r>
          </w:p>
        </w:tc>
        <w:tc>
          <w:tcPr>
            <w:tcW w:w="1587" w:type="dxa"/>
            <w:noWrap/>
          </w:tcPr>
          <w:p w14:paraId="1A3DE75E">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2.64%</w:t>
            </w:r>
          </w:p>
        </w:tc>
      </w:tr>
      <w:tr w14:paraId="0B10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94" w:type="dxa"/>
            <w:noWrap/>
          </w:tcPr>
          <w:p w14:paraId="186D46AD">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司法机构查询</w:t>
            </w:r>
          </w:p>
        </w:tc>
        <w:tc>
          <w:tcPr>
            <w:tcW w:w="1560" w:type="dxa"/>
            <w:noWrap/>
          </w:tcPr>
          <w:p w14:paraId="333D07BB">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761</w:t>
            </w:r>
          </w:p>
        </w:tc>
        <w:tc>
          <w:tcPr>
            <w:tcW w:w="1587" w:type="dxa"/>
            <w:noWrap/>
          </w:tcPr>
          <w:p w14:paraId="475E6334">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3.84%</w:t>
            </w:r>
          </w:p>
        </w:tc>
      </w:tr>
      <w:tr w14:paraId="0E69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94" w:type="dxa"/>
            <w:noWrap/>
          </w:tcPr>
          <w:p w14:paraId="19BCC961">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诉讼相关程序性问题</w:t>
            </w:r>
          </w:p>
        </w:tc>
        <w:tc>
          <w:tcPr>
            <w:tcW w:w="1560" w:type="dxa"/>
            <w:noWrap/>
          </w:tcPr>
          <w:p w14:paraId="7A865CFC">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2347</w:t>
            </w:r>
          </w:p>
        </w:tc>
        <w:tc>
          <w:tcPr>
            <w:tcW w:w="1587" w:type="dxa"/>
            <w:noWrap/>
          </w:tcPr>
          <w:p w14:paraId="0FAA2C15">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11.84%</w:t>
            </w:r>
          </w:p>
        </w:tc>
      </w:tr>
      <w:tr w14:paraId="3F2A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94" w:type="dxa"/>
            <w:noWrap/>
          </w:tcPr>
          <w:p w14:paraId="0C8045BA">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投诉与建议</w:t>
            </w:r>
          </w:p>
        </w:tc>
        <w:tc>
          <w:tcPr>
            <w:tcW w:w="1560" w:type="dxa"/>
            <w:noWrap/>
          </w:tcPr>
          <w:p w14:paraId="2FFFA432">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506</w:t>
            </w:r>
          </w:p>
        </w:tc>
        <w:tc>
          <w:tcPr>
            <w:tcW w:w="1587" w:type="dxa"/>
            <w:noWrap/>
          </w:tcPr>
          <w:p w14:paraId="7D4AF1C5">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2.55%</w:t>
            </w:r>
          </w:p>
        </w:tc>
      </w:tr>
      <w:tr w14:paraId="54C5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94" w:type="dxa"/>
            <w:noWrap/>
          </w:tcPr>
          <w:p w14:paraId="4AD17051">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系统问题</w:t>
            </w:r>
          </w:p>
        </w:tc>
        <w:tc>
          <w:tcPr>
            <w:tcW w:w="1560" w:type="dxa"/>
            <w:noWrap/>
          </w:tcPr>
          <w:p w14:paraId="5FCE9F1A">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2393</w:t>
            </w:r>
          </w:p>
        </w:tc>
        <w:tc>
          <w:tcPr>
            <w:tcW w:w="1587" w:type="dxa"/>
            <w:noWrap/>
          </w:tcPr>
          <w:p w14:paraId="14BA93D2">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12.07%</w:t>
            </w:r>
          </w:p>
        </w:tc>
      </w:tr>
      <w:tr w14:paraId="49CB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94" w:type="dxa"/>
            <w:noWrap/>
          </w:tcPr>
          <w:p w14:paraId="3C48879B">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业务流程及办理</w:t>
            </w:r>
          </w:p>
        </w:tc>
        <w:tc>
          <w:tcPr>
            <w:tcW w:w="1560" w:type="dxa"/>
            <w:noWrap/>
          </w:tcPr>
          <w:p w14:paraId="45871E79">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53</w:t>
            </w:r>
          </w:p>
        </w:tc>
        <w:tc>
          <w:tcPr>
            <w:tcW w:w="1587" w:type="dxa"/>
            <w:noWrap/>
          </w:tcPr>
          <w:p w14:paraId="6BA8E7A3">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0.27%</w:t>
            </w:r>
          </w:p>
        </w:tc>
      </w:tr>
      <w:tr w14:paraId="6257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94" w:type="dxa"/>
            <w:noWrap/>
          </w:tcPr>
          <w:p w14:paraId="18C9B585">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转接律师</w:t>
            </w:r>
          </w:p>
        </w:tc>
        <w:tc>
          <w:tcPr>
            <w:tcW w:w="1560" w:type="dxa"/>
            <w:noWrap/>
          </w:tcPr>
          <w:p w14:paraId="0D457467">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10540</w:t>
            </w:r>
          </w:p>
        </w:tc>
        <w:tc>
          <w:tcPr>
            <w:tcW w:w="1587" w:type="dxa"/>
            <w:noWrap/>
          </w:tcPr>
          <w:p w14:paraId="3C8F5907">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53.17%</w:t>
            </w:r>
          </w:p>
        </w:tc>
      </w:tr>
      <w:tr w14:paraId="6B62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94" w:type="dxa"/>
            <w:noWrap/>
          </w:tcPr>
          <w:p w14:paraId="46156137">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小计</w:t>
            </w:r>
          </w:p>
        </w:tc>
        <w:tc>
          <w:tcPr>
            <w:tcW w:w="1560" w:type="dxa"/>
            <w:noWrap/>
          </w:tcPr>
          <w:p w14:paraId="3D3F5725">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19825</w:t>
            </w:r>
          </w:p>
        </w:tc>
        <w:tc>
          <w:tcPr>
            <w:tcW w:w="1587" w:type="dxa"/>
            <w:noWrap/>
          </w:tcPr>
          <w:p w14:paraId="41FEE9F4">
            <w:pPr>
              <w:widowControl/>
              <w:jc w:val="center"/>
              <w:rPr>
                <w:rFonts w:hint="eastAsia" w:ascii="微软雅黑" w:hAnsi="微软雅黑" w:eastAsia="微软雅黑" w:cs="宋体"/>
                <w:color w:val="000000"/>
                <w:kern w:val="0"/>
                <w:sz w:val="22"/>
              </w:rPr>
            </w:pPr>
            <w:r>
              <w:rPr>
                <w:rFonts w:hint="eastAsia" w:ascii="微软雅黑" w:hAnsi="微软雅黑" w:eastAsia="微软雅黑" w:cs="宋体"/>
                <w:color w:val="000000"/>
                <w:kern w:val="0"/>
                <w:sz w:val="22"/>
              </w:rPr>
              <w:t>100.00%</w:t>
            </w:r>
          </w:p>
        </w:tc>
      </w:tr>
    </w:tbl>
    <w:p w14:paraId="0C978F61">
      <w:pPr>
        <w:widowControl/>
        <w:shd w:val="clear" w:color="auto" w:fill="FFFFFF"/>
        <w:adjustRightInd w:val="0"/>
        <w:snapToGrid w:val="0"/>
        <w:spacing w:line="360" w:lineRule="auto"/>
        <w:rPr>
          <w:rFonts w:ascii="楷体_GB2312" w:hAnsi="仿宋_GB2312" w:eastAsia="楷体_GB2312" w:cs="仿宋_GB2312"/>
          <w:kern w:val="0"/>
          <w:sz w:val="32"/>
          <w:szCs w:val="32"/>
        </w:rPr>
      </w:pPr>
    </w:p>
    <w:p w14:paraId="0D3BCA56">
      <w:pPr>
        <w:widowControl/>
        <w:shd w:val="clear" w:color="auto" w:fill="FFFFFF"/>
        <w:adjustRightInd w:val="0"/>
        <w:snapToGri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五、来电群众画像及业务情况分析</w:t>
      </w:r>
    </w:p>
    <w:p w14:paraId="125F3770">
      <w:pPr>
        <w:widowControl/>
        <w:shd w:val="clear" w:color="auto" w:fill="FFFFFF"/>
        <w:adjustRightInd w:val="0"/>
        <w:snapToGrid w:val="0"/>
        <w:spacing w:line="560" w:lineRule="exact"/>
        <w:ind w:firstLine="640" w:firstLineChars="200"/>
        <w:rPr>
          <w:rFonts w:ascii="仿宋_GB2312" w:hAnsi="黑体" w:eastAsia="仿宋_GB2312" w:cs="仿宋_GB2312"/>
          <w:bCs/>
          <w:kern w:val="0"/>
          <w:sz w:val="32"/>
          <w:szCs w:val="32"/>
        </w:rPr>
      </w:pPr>
      <w:r>
        <w:rPr>
          <w:rFonts w:hint="eastAsia" w:ascii="仿宋_GB2312" w:hAnsi="黑体" w:eastAsia="仿宋_GB2312" w:cs="仿宋_GB2312"/>
          <w:bCs/>
          <w:kern w:val="0"/>
          <w:sz w:val="32"/>
          <w:szCs w:val="32"/>
        </w:rPr>
        <w:t>第一季度从来电群众画像分析，大部分群众类别为普通咨询人，占比60.48%，其他类别占比39.52%，其中涉及未成年人类别占比2.02%，农民工类别咨询占比4.35%，妇女类别占比32.55%，详情见下图：</w:t>
      </w:r>
    </w:p>
    <w:p w14:paraId="6BD4B9F9">
      <w:pPr>
        <w:widowControl/>
        <w:shd w:val="clear" w:color="auto" w:fill="FFFFFF"/>
        <w:adjustRightInd w:val="0"/>
        <w:snapToGrid w:val="0"/>
        <w:spacing w:line="360" w:lineRule="auto"/>
        <w:jc w:val="center"/>
        <w:rPr>
          <w:rFonts w:ascii="楷体_GB2312" w:hAnsi="仿宋_GB2312" w:eastAsia="楷体_GB2312" w:cs="仿宋_GB2312"/>
          <w:kern w:val="0"/>
          <w:sz w:val="32"/>
          <w:szCs w:val="32"/>
        </w:rPr>
      </w:pPr>
      <w:r>
        <w:rPr>
          <w:rFonts w:ascii="楷体_GB2312" w:hAnsi="仿宋_GB2312" w:eastAsia="楷体_GB2312" w:cs="仿宋_GB2312"/>
          <w:kern w:val="0"/>
          <w:sz w:val="32"/>
          <w:szCs w:val="32"/>
        </w:rPr>
        <w:drawing>
          <wp:inline distT="0" distB="0" distL="0" distR="0">
            <wp:extent cx="5612765" cy="1875155"/>
            <wp:effectExtent l="0" t="0" r="6985" b="0"/>
            <wp:docPr id="185311705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17054"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967" cy="1888656"/>
                    </a:xfrm>
                    <a:prstGeom prst="rect">
                      <a:avLst/>
                    </a:prstGeom>
                    <a:noFill/>
                  </pic:spPr>
                </pic:pic>
              </a:graphicData>
            </a:graphic>
          </wp:inline>
        </w:drawing>
      </w:r>
    </w:p>
    <w:p w14:paraId="75CFE25C">
      <w:pPr>
        <w:widowControl/>
        <w:shd w:val="clear" w:color="auto" w:fill="FFFFFF"/>
        <w:adjustRightInd w:val="0"/>
        <w:snapToGrid w:val="0"/>
        <w:spacing w:line="560" w:lineRule="exact"/>
        <w:ind w:firstLine="646"/>
        <w:jc w:val="left"/>
        <w:rPr>
          <w:rFonts w:ascii="仿宋_GB2312" w:hAnsi="黑体" w:eastAsia="仿宋_GB2312" w:cs="仿宋_GB2312"/>
          <w:bCs/>
          <w:kern w:val="0"/>
          <w:sz w:val="32"/>
          <w:szCs w:val="32"/>
        </w:rPr>
      </w:pPr>
      <w:r>
        <w:rPr>
          <w:rFonts w:hint="eastAsia" w:ascii="仿宋_GB2312" w:hAnsi="黑体" w:eastAsia="仿宋_GB2312" w:cs="仿宋_GB2312"/>
          <w:bCs/>
          <w:kern w:val="0"/>
          <w:sz w:val="32"/>
          <w:szCs w:val="32"/>
        </w:rPr>
        <w:t>涉及未成年的主要咨询类型是民事大类，共计1020条，占未成年人整体咨询量的80.76%。主要以婚姻家庭、继承纠纷为主，占比47.16%，集中在抚养纠纷和离婚纠纷，此类问题主要伴随父母离异，其中一方未尽到相关抚养义务，也有父母离异，孩子的抚养权归属问题等；其次为合同、无因管理、不当得利纠纷，占比20.59%，以服务合同纠纷为主，通常是父母给孩子报了培训班，由于培训班提供的培训或者服务未达到预期而引起的退款纠纷；最后为人格权纠纷，占比10.88%，此类问题以生命权、健康权、身体权纠纷为主，</w:t>
      </w:r>
      <w:r>
        <w:rPr>
          <w:rFonts w:hint="eastAsia" w:ascii="仿宋_GB2312" w:hAnsi="仿宋_GB2312" w:eastAsia="仿宋_GB2312" w:cs="仿宋_GB2312"/>
          <w:color w:val="000000"/>
          <w:sz w:val="32"/>
          <w:szCs w:val="32"/>
        </w:rPr>
        <w:t>通常咨询的热点是同学间嬉戏打闹发生意外后，如何划分各方的责任，确定责任承担的主体、方式及赔偿范围</w:t>
      </w:r>
      <w:r>
        <w:rPr>
          <w:rFonts w:hint="eastAsia" w:ascii="仿宋_GB2312" w:hAnsi="黑体" w:eastAsia="仿宋_GB2312" w:cs="仿宋_GB2312"/>
          <w:bCs/>
          <w:kern w:val="0"/>
          <w:sz w:val="32"/>
          <w:szCs w:val="32"/>
        </w:rPr>
        <w:t>等。</w:t>
      </w:r>
    </w:p>
    <w:p w14:paraId="2AB17B31">
      <w:pPr>
        <w:widowControl/>
        <w:shd w:val="clear" w:color="auto" w:fill="FFFFFF"/>
        <w:adjustRightInd w:val="0"/>
        <w:snapToGrid w:val="0"/>
        <w:spacing w:line="360" w:lineRule="auto"/>
        <w:jc w:val="center"/>
        <w:rPr>
          <w:rFonts w:ascii="仿宋_GB2312" w:hAnsi="黑体" w:eastAsia="仿宋_GB2312" w:cs="仿宋_GB2312"/>
          <w:bCs/>
          <w:kern w:val="0"/>
          <w:sz w:val="32"/>
          <w:szCs w:val="32"/>
        </w:rPr>
      </w:pPr>
      <w:r>
        <w:rPr>
          <w:rFonts w:ascii="仿宋_GB2312" w:hAnsi="黑体" w:eastAsia="仿宋_GB2312" w:cs="仿宋_GB2312"/>
          <w:bCs/>
          <w:kern w:val="0"/>
          <w:sz w:val="32"/>
          <w:szCs w:val="32"/>
        </w:rPr>
        <w:drawing>
          <wp:inline distT="0" distB="0" distL="0" distR="0">
            <wp:extent cx="5589270" cy="1844040"/>
            <wp:effectExtent l="0" t="0" r="0" b="3810"/>
            <wp:docPr id="10771643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64376"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15615" cy="1852811"/>
                    </a:xfrm>
                    <a:prstGeom prst="rect">
                      <a:avLst/>
                    </a:prstGeom>
                    <a:noFill/>
                  </pic:spPr>
                </pic:pic>
              </a:graphicData>
            </a:graphic>
          </wp:inline>
        </w:drawing>
      </w:r>
    </w:p>
    <w:p w14:paraId="4ABDD61C">
      <w:pPr>
        <w:widowControl/>
        <w:shd w:val="clear" w:color="auto" w:fill="FFFFFF"/>
        <w:adjustRightInd w:val="0"/>
        <w:snapToGrid w:val="0"/>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未成年人民事类明细图</w:t>
      </w:r>
    </w:p>
    <w:p w14:paraId="628DC14E">
      <w:pPr>
        <w:widowControl/>
        <w:shd w:val="clear" w:color="auto" w:fill="FFFFFF"/>
        <w:adjustRightInd w:val="0"/>
        <w:snapToGrid w:val="0"/>
        <w:spacing w:line="360" w:lineRule="auto"/>
        <w:jc w:val="center"/>
        <w:rPr>
          <w:rFonts w:ascii="仿宋_GB2312" w:hAnsi="黑体" w:eastAsia="仿宋_GB2312" w:cs="仿宋_GB2312"/>
          <w:bCs/>
          <w:kern w:val="0"/>
          <w:sz w:val="32"/>
          <w:szCs w:val="32"/>
        </w:rPr>
      </w:pPr>
      <w:r>
        <w:drawing>
          <wp:inline distT="0" distB="0" distL="0" distR="0">
            <wp:extent cx="4438650" cy="5155565"/>
            <wp:effectExtent l="0" t="0" r="0" b="6985"/>
            <wp:docPr id="80404335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43355" name="图片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41979" cy="5159713"/>
                    </a:xfrm>
                    <a:prstGeom prst="rect">
                      <a:avLst/>
                    </a:prstGeom>
                    <a:noFill/>
                    <a:ln>
                      <a:noFill/>
                    </a:ln>
                  </pic:spPr>
                </pic:pic>
              </a:graphicData>
            </a:graphic>
          </wp:inline>
        </w:drawing>
      </w:r>
    </w:p>
    <w:p w14:paraId="0A65D791">
      <w:pPr>
        <w:widowControl/>
        <w:shd w:val="clear" w:color="auto" w:fill="FFFFFF"/>
        <w:adjustRightInd w:val="0"/>
        <w:snapToGrid w:val="0"/>
        <w:spacing w:line="560" w:lineRule="exact"/>
        <w:ind w:firstLine="640" w:firstLineChars="200"/>
        <w:jc w:val="left"/>
        <w:rPr>
          <w:rFonts w:ascii="仿宋_GB2312" w:hAnsi="黑体" w:eastAsia="仿宋_GB2312" w:cs="仿宋_GB2312"/>
          <w:bCs/>
          <w:kern w:val="0"/>
          <w:sz w:val="32"/>
          <w:szCs w:val="32"/>
        </w:rPr>
      </w:pPr>
      <w:r>
        <w:rPr>
          <w:rFonts w:hint="eastAsia" w:ascii="仿宋_GB2312" w:hAnsi="黑体" w:eastAsia="仿宋_GB2312" w:cs="仿宋_GB2312"/>
          <w:bCs/>
          <w:kern w:val="0"/>
          <w:sz w:val="32"/>
          <w:szCs w:val="32"/>
        </w:rPr>
        <w:t>涉及农民工的主要咨询的类型也是民事大类，共计2296条，占农民工整体咨询量的84.26%，主要涉及合同、无因管理、不当得利纠纷，占比75.87%，这类别咨询以劳务合同纠纷为主，通常是农民工到工地做工或者给私人老板干活拿不到薪资。其次是劳动争议、人事争议，占比17.42%，此类别以劳动合同纠纷为主，详情见下图。</w:t>
      </w:r>
    </w:p>
    <w:p w14:paraId="000B8808">
      <w:pPr>
        <w:widowControl/>
        <w:shd w:val="clear" w:color="auto" w:fill="FFFFFF"/>
        <w:adjustRightInd w:val="0"/>
        <w:snapToGrid w:val="0"/>
        <w:spacing w:line="360" w:lineRule="auto"/>
        <w:jc w:val="center"/>
        <w:rPr>
          <w:rFonts w:ascii="楷体_GB2312" w:hAnsi="仿宋_GB2312" w:eastAsia="楷体_GB2312" w:cs="仿宋_GB2312"/>
          <w:kern w:val="0"/>
          <w:sz w:val="32"/>
          <w:szCs w:val="32"/>
        </w:rPr>
      </w:pPr>
      <w:r>
        <w:rPr>
          <w:rFonts w:ascii="楷体_GB2312" w:hAnsi="仿宋_GB2312" w:eastAsia="楷体_GB2312" w:cs="仿宋_GB2312"/>
          <w:kern w:val="0"/>
          <w:sz w:val="32"/>
          <w:szCs w:val="32"/>
        </w:rPr>
        <w:drawing>
          <wp:inline distT="0" distB="0" distL="0" distR="0">
            <wp:extent cx="5608320" cy="1854200"/>
            <wp:effectExtent l="0" t="0" r="0" b="0"/>
            <wp:docPr id="16839999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99916" name="图片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41298" cy="1865274"/>
                    </a:xfrm>
                    <a:prstGeom prst="rect">
                      <a:avLst/>
                    </a:prstGeom>
                    <a:noFill/>
                  </pic:spPr>
                </pic:pic>
              </a:graphicData>
            </a:graphic>
          </wp:inline>
        </w:drawing>
      </w:r>
    </w:p>
    <w:p w14:paraId="556E50C7">
      <w:pPr>
        <w:widowControl/>
        <w:shd w:val="clear" w:color="auto" w:fill="FFFFFF"/>
        <w:adjustRightInd w:val="0"/>
        <w:snapToGrid w:val="0"/>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农民工民事类明细图</w:t>
      </w:r>
    </w:p>
    <w:p w14:paraId="4732FECD">
      <w:pPr>
        <w:widowControl/>
        <w:shd w:val="clear" w:color="auto" w:fill="FFFFFF"/>
        <w:adjustRightInd w:val="0"/>
        <w:snapToGrid w:val="0"/>
        <w:spacing w:line="360" w:lineRule="auto"/>
        <w:jc w:val="center"/>
        <w:rPr>
          <w:rFonts w:ascii="仿宋_GB2312" w:hAnsi="仿宋_GB2312" w:eastAsia="仿宋_GB2312" w:cs="仿宋_GB2312"/>
          <w:b/>
          <w:bCs/>
          <w:kern w:val="0"/>
          <w:sz w:val="32"/>
          <w:szCs w:val="32"/>
        </w:rPr>
      </w:pPr>
      <w:r>
        <w:drawing>
          <wp:inline distT="0" distB="0" distL="0" distR="0">
            <wp:extent cx="4714875" cy="2420620"/>
            <wp:effectExtent l="0" t="0" r="0" b="0"/>
            <wp:docPr id="14359032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03247" name="图片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21887" cy="2424523"/>
                    </a:xfrm>
                    <a:prstGeom prst="rect">
                      <a:avLst/>
                    </a:prstGeom>
                    <a:noFill/>
                    <a:ln>
                      <a:noFill/>
                    </a:ln>
                  </pic:spPr>
                </pic:pic>
              </a:graphicData>
            </a:graphic>
          </wp:inline>
        </w:drawing>
      </w:r>
    </w:p>
    <w:p w14:paraId="4CD601AC">
      <w:pPr>
        <w:widowControl/>
        <w:shd w:val="clear" w:color="auto" w:fill="FFFFFF"/>
        <w:adjustRightInd w:val="0"/>
        <w:snapToGrid w:val="0"/>
        <w:spacing w:line="560" w:lineRule="exact"/>
        <w:ind w:firstLine="646"/>
        <w:jc w:val="left"/>
        <w:rPr>
          <w:rFonts w:ascii="仿宋_GB2312" w:hAnsi="黑体" w:eastAsia="仿宋_GB2312" w:cs="仿宋_GB2312"/>
          <w:bCs/>
          <w:kern w:val="0"/>
          <w:sz w:val="32"/>
          <w:szCs w:val="32"/>
        </w:rPr>
      </w:pPr>
      <w:r>
        <w:rPr>
          <w:rFonts w:hint="eastAsia" w:ascii="仿宋_GB2312" w:hAnsi="黑体" w:eastAsia="仿宋_GB2312" w:cs="仿宋_GB2312"/>
          <w:bCs/>
          <w:kern w:val="0"/>
          <w:sz w:val="32"/>
          <w:szCs w:val="32"/>
        </w:rPr>
        <w:t>涉及妇女的主要咨询类型依旧是民事大类，累计13361条，占妇女整体咨询量的65.63%。主要集中在合同、无因管理、不当得利纠纷（占47.03%）以及婚姻家庭、继承纠纷（占15.39%），合同、无因管理、不当得利纠纷以合同纠纷为主，咨询较多的是民间借贷纠纷、买卖合同纠纷以及服务合同纠纷。婚姻家庭、继承纠纷中，咨询较多的是离婚纠纷以及抚养纠纷，此问题通常</w:t>
      </w:r>
      <w:r>
        <w:rPr>
          <w:rFonts w:hint="eastAsia" w:ascii="仿宋_GB2312" w:hAnsi="黑体" w:eastAsia="仿宋_GB2312" w:cs="仿宋_GB2312"/>
          <w:bCs/>
          <w:kern w:val="0"/>
          <w:sz w:val="32"/>
          <w:szCs w:val="32"/>
          <w:lang w:eastAsia="zh-CN"/>
        </w:rPr>
        <w:t>涉及</w:t>
      </w:r>
      <w:r>
        <w:rPr>
          <w:rFonts w:hint="eastAsia" w:ascii="仿宋_GB2312" w:hAnsi="黑体" w:eastAsia="仿宋_GB2312" w:cs="仿宋_GB2312"/>
          <w:bCs/>
          <w:kern w:val="0"/>
          <w:sz w:val="32"/>
          <w:szCs w:val="32"/>
        </w:rPr>
        <w:t>离婚程序相关或者抚养权等。</w:t>
      </w:r>
    </w:p>
    <w:p w14:paraId="490B075D">
      <w:pPr>
        <w:widowControl/>
        <w:shd w:val="clear" w:color="auto" w:fill="FFFFFF"/>
        <w:adjustRightInd w:val="0"/>
        <w:snapToGrid w:val="0"/>
        <w:spacing w:line="360" w:lineRule="auto"/>
        <w:jc w:val="center"/>
        <w:rPr>
          <w:rFonts w:ascii="仿宋_GB2312" w:hAnsi="黑体" w:eastAsia="仿宋_GB2312" w:cs="仿宋_GB2312"/>
          <w:bCs/>
          <w:kern w:val="0"/>
          <w:sz w:val="32"/>
          <w:szCs w:val="32"/>
        </w:rPr>
      </w:pPr>
      <w:r>
        <w:rPr>
          <w:rFonts w:ascii="仿宋_GB2312" w:hAnsi="黑体" w:eastAsia="仿宋_GB2312" w:cs="仿宋_GB2312"/>
          <w:bCs/>
          <w:kern w:val="0"/>
          <w:sz w:val="32"/>
          <w:szCs w:val="32"/>
        </w:rPr>
        <w:drawing>
          <wp:inline distT="0" distB="0" distL="0" distR="0">
            <wp:extent cx="5617845" cy="1852930"/>
            <wp:effectExtent l="0" t="0" r="1905" b="0"/>
            <wp:docPr id="160688548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8548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42264" cy="1861604"/>
                    </a:xfrm>
                    <a:prstGeom prst="rect">
                      <a:avLst/>
                    </a:prstGeom>
                    <a:noFill/>
                  </pic:spPr>
                </pic:pic>
              </a:graphicData>
            </a:graphic>
          </wp:inline>
        </w:drawing>
      </w:r>
    </w:p>
    <w:p w14:paraId="3EEAB2B1">
      <w:pPr>
        <w:widowControl/>
        <w:shd w:val="clear" w:color="auto" w:fill="FFFFFF"/>
        <w:adjustRightInd w:val="0"/>
        <w:snapToGrid w:val="0"/>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妇女民事类明细图</w:t>
      </w:r>
    </w:p>
    <w:p w14:paraId="7A2B2E16">
      <w:pPr>
        <w:widowControl/>
        <w:shd w:val="clear" w:color="auto" w:fill="FFFFFF"/>
        <w:adjustRightInd w:val="0"/>
        <w:snapToGrid w:val="0"/>
        <w:spacing w:line="360" w:lineRule="auto"/>
        <w:jc w:val="center"/>
        <w:rPr>
          <w:rFonts w:ascii="仿宋_GB2312" w:hAnsi="黑体" w:eastAsia="仿宋_GB2312" w:cs="仿宋_GB2312"/>
          <w:bCs/>
          <w:kern w:val="0"/>
          <w:sz w:val="32"/>
          <w:szCs w:val="32"/>
        </w:rPr>
      </w:pPr>
      <w:r>
        <w:drawing>
          <wp:inline distT="0" distB="0" distL="0" distR="0">
            <wp:extent cx="4152900" cy="3387090"/>
            <wp:effectExtent l="0" t="0" r="0" b="3810"/>
            <wp:docPr id="166598848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88481" name="图片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160778" cy="3393707"/>
                    </a:xfrm>
                    <a:prstGeom prst="rect">
                      <a:avLst/>
                    </a:prstGeom>
                    <a:noFill/>
                    <a:ln>
                      <a:noFill/>
                    </a:ln>
                  </pic:spPr>
                </pic:pic>
              </a:graphicData>
            </a:graphic>
          </wp:inline>
        </w:drawing>
      </w:r>
    </w:p>
    <w:p w14:paraId="2069C056">
      <w:pPr>
        <w:widowControl/>
        <w:shd w:val="clear" w:color="auto" w:fill="FFFFFF"/>
        <w:adjustRightInd w:val="0"/>
        <w:snapToGrid w:val="0"/>
        <w:spacing w:line="560" w:lineRule="exact"/>
        <w:ind w:firstLine="645"/>
        <w:jc w:val="left"/>
        <w:rPr>
          <w:rFonts w:ascii="黑体" w:hAnsi="黑体" w:eastAsia="黑体" w:cs="仿宋_GB2312"/>
          <w:kern w:val="0"/>
          <w:sz w:val="32"/>
          <w:szCs w:val="32"/>
        </w:rPr>
      </w:pPr>
      <w:r>
        <w:rPr>
          <w:rFonts w:hint="eastAsia" w:ascii="黑体" w:hAnsi="黑体" w:eastAsia="黑体" w:cs="仿宋_GB2312"/>
          <w:kern w:val="0"/>
          <w:sz w:val="32"/>
          <w:szCs w:val="32"/>
        </w:rPr>
        <w:t>六、工单转交办理情况</w:t>
      </w:r>
    </w:p>
    <w:p w14:paraId="46D6BC65">
      <w:pPr>
        <w:widowControl/>
        <w:shd w:val="clear" w:color="auto" w:fill="FFFFFF"/>
        <w:adjustRightInd w:val="0"/>
        <w:snapToGrid w:val="0"/>
        <w:spacing w:line="560" w:lineRule="exact"/>
        <w:ind w:firstLine="640" w:firstLineChars="200"/>
        <w:rPr>
          <w:rFonts w:ascii="楷体_GB2312" w:hAnsi="黑体" w:eastAsia="楷体_GB2312" w:cs="仿宋_GB2312"/>
          <w:bCs/>
          <w:kern w:val="0"/>
          <w:sz w:val="32"/>
          <w:szCs w:val="32"/>
        </w:rPr>
      </w:pPr>
      <w:r>
        <w:rPr>
          <w:rFonts w:hint="eastAsia" w:ascii="仿宋_GB2312" w:hAnsi="黑体" w:eastAsia="仿宋_GB2312" w:cs="仿宋_GB2312"/>
          <w:bCs/>
          <w:kern w:val="0"/>
          <w:sz w:val="32"/>
          <w:szCs w:val="32"/>
        </w:rPr>
        <w:t>对于来电咨询中属于司法行政业务办理的，按照《贵州省12348公共法律服务热线平台工单服务处理办法》由接线律师生成工单通过网络平台流转至对应司法行政机构办理。第一季度共计转办工单450条，其中，449条为线上法律援助申请，1条为人民调解预申请。</w:t>
      </w:r>
    </w:p>
    <w:p w14:paraId="0C6FEC73">
      <w:pPr>
        <w:widowControl/>
        <w:shd w:val="clear" w:color="auto" w:fill="FFFFFF"/>
        <w:adjustRightInd w:val="0"/>
        <w:snapToGrid w:val="0"/>
        <w:spacing w:line="560" w:lineRule="exact"/>
        <w:ind w:firstLine="640" w:firstLineChars="200"/>
        <w:rPr>
          <w:rFonts w:ascii="仿宋_GB2312" w:hAnsi="黑体" w:eastAsia="仿宋_GB2312" w:cs="仿宋_GB2312"/>
          <w:bCs/>
          <w:kern w:val="0"/>
          <w:sz w:val="32"/>
          <w:szCs w:val="32"/>
        </w:rPr>
      </w:pPr>
      <w:r>
        <w:rPr>
          <w:rFonts w:hint="eastAsia" w:ascii="仿宋_GB2312" w:hAnsi="黑体" w:eastAsia="仿宋_GB2312" w:cs="仿宋_GB2312"/>
          <w:bCs/>
          <w:kern w:val="0"/>
          <w:sz w:val="32"/>
          <w:szCs w:val="32"/>
        </w:rPr>
        <w:t>对于来电咨询中非属于司法行政业务的，建议拨打12345政务服务热线的335通，建议拨打110警务热线的1721通。</w:t>
      </w:r>
    </w:p>
    <w:p w14:paraId="07E851C5">
      <w:pPr>
        <w:widowControl/>
        <w:shd w:val="clear" w:color="auto" w:fill="FFFFFF"/>
        <w:adjustRightInd w:val="0"/>
        <w:snapToGrid w:val="0"/>
        <w:spacing w:line="560" w:lineRule="exact"/>
        <w:ind w:firstLine="640" w:firstLineChars="200"/>
        <w:rPr>
          <w:rFonts w:ascii="仿宋_GB2312" w:hAnsi="黑体" w:eastAsia="仿宋_GB2312" w:cs="仿宋_GB2312"/>
          <w:bCs/>
          <w:kern w:val="0"/>
          <w:sz w:val="32"/>
          <w:szCs w:val="32"/>
        </w:rPr>
      </w:pPr>
      <w:r>
        <w:rPr>
          <w:rFonts w:ascii="仿宋_GB2312" w:hAnsi="黑体" w:eastAsia="仿宋_GB2312" w:cs="仿宋_GB2312"/>
          <w:bCs/>
          <w:kern w:val="0"/>
          <w:sz w:val="32"/>
          <w:szCs w:val="32"/>
        </w:rPr>
        <w:t>12345</w:t>
      </w:r>
      <w:r>
        <w:rPr>
          <w:rFonts w:hint="eastAsia" w:ascii="仿宋_GB2312" w:hAnsi="黑体" w:eastAsia="仿宋_GB2312" w:cs="仿宋_GB2312"/>
          <w:bCs/>
          <w:kern w:val="0"/>
          <w:sz w:val="32"/>
          <w:szCs w:val="32"/>
        </w:rPr>
        <w:t>政务服务便民热线直接转接180通，对于110警务热线或12345政务服务热线建议群众拨打的数据，无法具体统计。</w:t>
      </w:r>
    </w:p>
    <w:p w14:paraId="1C1A890C">
      <w:pPr>
        <w:widowControl/>
        <w:shd w:val="clear" w:color="auto" w:fill="FFFFFF"/>
        <w:adjustRightInd w:val="0"/>
        <w:snapToGrid w:val="0"/>
        <w:spacing w:line="560" w:lineRule="exact"/>
        <w:ind w:firstLine="640" w:firstLineChars="200"/>
        <w:rPr>
          <w:rFonts w:ascii="黑体" w:hAnsi="黑体" w:eastAsia="黑体" w:cs="仿宋_GB2312"/>
          <w:bCs/>
          <w:kern w:val="0"/>
          <w:sz w:val="32"/>
          <w:szCs w:val="32"/>
        </w:rPr>
      </w:pPr>
      <w:bookmarkStart w:id="0" w:name="OLE_LINK2"/>
      <w:r>
        <w:rPr>
          <w:rFonts w:hint="eastAsia" w:ascii="黑体" w:hAnsi="黑体" w:eastAsia="黑体" w:cs="仿宋_GB2312"/>
          <w:bCs/>
          <w:kern w:val="0"/>
          <w:sz w:val="32"/>
          <w:szCs w:val="32"/>
        </w:rPr>
        <w:t>七、人民群众满意度情况</w:t>
      </w:r>
    </w:p>
    <w:p w14:paraId="7695AFC8">
      <w:pPr>
        <w:widowControl/>
        <w:shd w:val="clear" w:color="auto" w:fill="FFFFFF"/>
        <w:adjustRightInd w:val="0"/>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第一季度共计60666位群众参与满意度测评，测评率为94.08%，评价为“非常满意”的57913通，占比95.46</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；“满意”1886通，占比3.11%；“基本满意”628通，占比1.04%；“不满意”239通，占比0.39，整体满意度为98.57%。具体数据见下图：</w:t>
      </w:r>
    </w:p>
    <w:bookmarkEnd w:id="0"/>
    <w:p w14:paraId="678574DA">
      <w:pPr>
        <w:widowControl/>
        <w:shd w:val="clear" w:color="auto" w:fill="FFFFFF"/>
        <w:adjustRightInd w:val="0"/>
        <w:snapToGrid w:val="0"/>
        <w:spacing w:line="360" w:lineRule="auto"/>
        <w:jc w:val="center"/>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drawing>
          <wp:inline distT="0" distB="0" distL="0" distR="0">
            <wp:extent cx="4581525" cy="3204210"/>
            <wp:effectExtent l="0" t="0" r="0" b="0"/>
            <wp:docPr id="52422141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21414" name="图片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589817" cy="3210148"/>
                    </a:xfrm>
                    <a:prstGeom prst="rect">
                      <a:avLst/>
                    </a:prstGeom>
                    <a:noFill/>
                  </pic:spPr>
                </pic:pic>
              </a:graphicData>
            </a:graphic>
          </wp:inline>
        </w:drawing>
      </w:r>
    </w:p>
    <w:p w14:paraId="05E0D04D">
      <w:pPr>
        <w:widowControl/>
        <w:shd w:val="clear" w:color="auto" w:fill="FFFFFF"/>
        <w:adjustRightInd w:val="0"/>
        <w:snapToGrid w:val="0"/>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针对评价“不满意”和“基本满意”的群众，100%进行了回访，回访结果如下：</w:t>
      </w:r>
    </w:p>
    <w:p w14:paraId="1CA3CC2D">
      <w:pPr>
        <w:widowControl/>
        <w:shd w:val="clear" w:color="auto" w:fill="FFFFFF"/>
        <w:adjustRightInd w:val="0"/>
        <w:snapToGrid w:val="0"/>
        <w:spacing w:line="360" w:lineRule="auto"/>
        <w:ind w:firstLine="420" w:firstLineChars="200"/>
        <w:jc w:val="center"/>
      </w:pPr>
      <w:r>
        <w:drawing>
          <wp:inline distT="0" distB="0" distL="0" distR="0">
            <wp:extent cx="4552950" cy="2856865"/>
            <wp:effectExtent l="0" t="0" r="0" b="635"/>
            <wp:docPr id="10159205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2051" name="图片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561986" cy="2862584"/>
                    </a:xfrm>
                    <a:prstGeom prst="rect">
                      <a:avLst/>
                    </a:prstGeom>
                    <a:noFill/>
                    <a:ln>
                      <a:noFill/>
                    </a:ln>
                  </pic:spPr>
                </pic:pic>
              </a:graphicData>
            </a:graphic>
          </wp:inline>
        </w:drawing>
      </w:r>
    </w:p>
    <w:p w14:paraId="75E6241F">
      <w:pPr>
        <w:widowControl/>
        <w:shd w:val="clear" w:color="auto" w:fill="FFFFFF"/>
        <w:adjustRightInd w:val="0"/>
        <w:snapToGrid w:val="0"/>
        <w:spacing w:line="560" w:lineRule="exact"/>
        <w:ind w:firstLine="640" w:firstLineChars="200"/>
        <w:rPr>
          <w:rFonts w:ascii="黑体" w:hAnsi="黑体" w:eastAsia="黑体" w:cs="仿宋_GB2312"/>
          <w:bCs/>
          <w:kern w:val="0"/>
          <w:sz w:val="32"/>
          <w:szCs w:val="32"/>
        </w:rPr>
      </w:pPr>
      <w:r>
        <w:rPr>
          <w:rFonts w:hint="eastAsia" w:ascii="黑体" w:hAnsi="黑体" w:eastAsia="黑体" w:cs="仿宋_GB2312"/>
          <w:bCs/>
          <w:kern w:val="0"/>
          <w:sz w:val="32"/>
          <w:szCs w:val="32"/>
        </w:rPr>
        <w:t>八、质检情况</w:t>
      </w:r>
    </w:p>
    <w:p w14:paraId="54FD9321">
      <w:pPr>
        <w:widowControl/>
        <w:shd w:val="clear" w:color="auto" w:fill="FFFFFF"/>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仿宋_GB2312"/>
          <w:bCs/>
          <w:kern w:val="0"/>
          <w:sz w:val="32"/>
          <w:szCs w:val="32"/>
        </w:rPr>
        <w:t>第一季度</w:t>
      </w:r>
      <w:r>
        <w:rPr>
          <w:rFonts w:hint="eastAsia" w:ascii="仿宋_GB2312" w:hAnsi="仿宋_GB2312" w:eastAsia="仿宋_GB2312"/>
          <w:sz w:val="32"/>
          <w:szCs w:val="32"/>
        </w:rPr>
        <w:t>共计质检5138通，质检率为7.97%</w:t>
      </w:r>
      <w:r>
        <w:rPr>
          <w:rFonts w:hint="eastAsia" w:ascii="仿宋_GB2312" w:hAnsi="仿宋_GB2312" w:eastAsia="仿宋_GB2312" w:cs="仿宋_GB2312"/>
          <w:sz w:val="32"/>
          <w:szCs w:val="32"/>
        </w:rPr>
        <w:t>。针对不满意以及基本满意中反馈为“解答不专业、问题未解决、态度问题”的通话，现场均会进行质检复核，第一季度共计复核174通，其中反馈"解答不专业"的40通，反馈成立</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通，问题未解决119通，反馈成立</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通，态度问题15通，反馈成立0通。</w:t>
      </w:r>
    </w:p>
    <w:p w14:paraId="52DCA8A6">
      <w:pPr>
        <w:widowControl/>
        <w:shd w:val="clear" w:color="auto" w:fill="FFFFFF"/>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第四季度客服热线接到投诉与建议投诉共计477通，</w:t>
      </w:r>
      <w:r>
        <w:rPr>
          <w:rFonts w:hint="eastAsia" w:ascii="仿宋_GB2312" w:hAnsi="仿宋_GB2312" w:eastAsia="仿宋_GB2312" w:cs="仿宋_GB2312"/>
          <w:sz w:val="32"/>
          <w:szCs w:val="32"/>
        </w:rPr>
        <w:t>复核后476通电话的诉求均是咨询法律问题</w:t>
      </w:r>
      <w:r>
        <w:rPr>
          <w:rFonts w:hint="eastAsia" w:ascii="仿宋_GB2312" w:hAnsi="仿宋_GB2312" w:eastAsia="仿宋_GB2312" w:cs="仿宋_GB2312"/>
          <w:sz w:val="32"/>
          <w:szCs w:val="32"/>
          <w:lang w:val="zh-CN"/>
        </w:rPr>
        <w:t>，通过3号键进入队列，1通投诉律师解答不专业，</w:t>
      </w:r>
      <w:r>
        <w:rPr>
          <w:rFonts w:hint="eastAsia" w:ascii="仿宋_GB2312" w:hAnsi="仿宋_GB2312" w:eastAsia="仿宋_GB2312" w:cs="仿宋_GB2312"/>
          <w:sz w:val="32"/>
          <w:szCs w:val="32"/>
        </w:rPr>
        <w:t>经过服务质检和专业质检复核，投诉不成立。</w:t>
      </w:r>
    </w:p>
    <w:p w14:paraId="422818C1">
      <w:pPr>
        <w:spacing w:line="560" w:lineRule="exact"/>
        <w:ind w:firstLine="645"/>
        <w:rPr>
          <w:rFonts w:ascii="仿宋_GB2312" w:eastAsia="仿宋_GB2312"/>
          <w:sz w:val="32"/>
          <w:szCs w:val="32"/>
        </w:rPr>
      </w:pPr>
      <w:r>
        <w:rPr>
          <w:rFonts w:hint="eastAsia" w:ascii="仿宋_GB2312" w:eastAsia="仿宋_GB2312"/>
          <w:sz w:val="32"/>
          <w:szCs w:val="32"/>
        </w:rPr>
        <w:t>第一季度受理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号键“投诉与建议”来电506通，经复核505通来电群众诉求为咨询法律问题，通过3号键进入队列。1通投诉律师不专业，经服务质检和专业质检符合，投诉不成立</w:t>
      </w:r>
      <w:r>
        <w:rPr>
          <w:rFonts w:hint="eastAsia" w:ascii="仿宋_GB2312" w:eastAsia="仿宋_GB2312"/>
          <w:sz w:val="32"/>
          <w:szCs w:val="32"/>
        </w:rPr>
        <w:t>。</w:t>
      </w:r>
    </w:p>
    <w:p w14:paraId="765C787B">
      <w:pPr>
        <w:shd w:val="clear" w:color="auto" w:fill="FFFFFF"/>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九、培训情况</w:t>
      </w:r>
    </w:p>
    <w:p w14:paraId="7FB06E07">
      <w:pPr>
        <w:shd w:val="clear" w:color="auto" w:fill="FFFFFF"/>
        <w:adjustRightInd w:val="0"/>
        <w:snapToGrid w:val="0"/>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新律师培训：第一季度对19名新律师完成了入职培训，其中15名律师达到上岗标准。</w:t>
      </w:r>
    </w:p>
    <w:p w14:paraId="6B885959">
      <w:pPr>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十、以案释法情况</w:t>
      </w:r>
    </w:p>
    <w:p w14:paraId="61AAC50B">
      <w:pPr>
        <w:spacing w:line="560" w:lineRule="exact"/>
        <w:ind w:firstLine="640" w:firstLineChars="200"/>
        <w:jc w:val="left"/>
        <w:rPr>
          <w:rFonts w:ascii="仿宋_GB2312" w:hAnsi="黑体" w:eastAsia="仿宋_GB2312"/>
          <w:sz w:val="32"/>
          <w:szCs w:val="32"/>
        </w:rPr>
      </w:pPr>
      <w:r>
        <w:rPr>
          <w:rFonts w:hint="eastAsia" w:ascii="仿宋_GB2312" w:hAnsi="仿宋_GB2312" w:eastAsia="仿宋_GB2312"/>
          <w:sz w:val="32"/>
          <w:szCs w:val="24"/>
        </w:rPr>
        <w:t xml:space="preserve">为了切实回应群众期待，12348 热线平台通过数据分析群众较为关心的热点问题，结合近期施行的法律法规与司法解释，以 </w:t>
      </w:r>
      <w:r>
        <w:rPr>
          <w:rFonts w:ascii="仿宋_GB2312" w:hAnsi="仿宋_GB2312" w:eastAsia="仿宋_GB2312"/>
          <w:sz w:val="32"/>
          <w:szCs w:val="24"/>
        </w:rPr>
        <w:t>“</w:t>
      </w:r>
      <w:r>
        <w:rPr>
          <w:rFonts w:hint="eastAsia" w:ascii="仿宋_GB2312" w:hAnsi="仿宋_GB2312" w:eastAsia="仿宋_GB2312"/>
          <w:sz w:val="32"/>
          <w:szCs w:val="24"/>
        </w:rPr>
        <w:t>12348 律师</w:t>
      </w:r>
      <w:r>
        <w:rPr>
          <w:rFonts w:ascii="仿宋_GB2312" w:hAnsi="仿宋_GB2312" w:eastAsia="仿宋_GB2312"/>
          <w:sz w:val="32"/>
          <w:szCs w:val="24"/>
        </w:rPr>
        <w:t>”</w:t>
      </w:r>
      <w:r>
        <w:rPr>
          <w:rFonts w:hint="eastAsia" w:ascii="仿宋_GB2312" w:hAnsi="仿宋_GB2312" w:eastAsia="仿宋_GB2312"/>
          <w:sz w:val="32"/>
          <w:szCs w:val="24"/>
        </w:rPr>
        <w:t>说法形式开展案例解读，第一季度共编辑发布《离婚后，父亲悄悄抵押未成年子女“所有”的房屋，抵押行为有效吗？》《租到“串串房”可以解约吗？》《过年期间孩子收到的“压岁钱“归谁所有？》《酒后驾车的后果及共同饮酒人的责任》《开车带朋友返城出事故，驾驶员需要赔偿吗？》《商家在朋友圈销售烟花爆竹违法吗？》《美容美发店转让了，充值卡里面的钱怎么办？》《业主想在自家车位安装充电桩，物业公司是否有权不予配合？》《因饮酒致死，能否要求共同饮酒人赔偿？》《直播带货中的消费维权》《哪些民间借贷合同是无效的？》《朋友虚构事实借钱，能不能告他诈骗？》《父母离婚后，孩子还有继承权吗？》等案例说法13篇，在</w:t>
      </w:r>
      <w:r>
        <w:rPr>
          <w:rFonts w:ascii="仿宋_GB2312" w:hAnsi="仿宋_GB2312" w:eastAsia="仿宋_GB2312"/>
          <w:sz w:val="32"/>
          <w:szCs w:val="24"/>
        </w:rPr>
        <w:t>“</w:t>
      </w:r>
      <w:r>
        <w:rPr>
          <w:rFonts w:hint="eastAsia" w:ascii="仿宋_GB2312" w:hAnsi="仿宋_GB2312" w:eastAsia="仿宋_GB2312"/>
          <w:sz w:val="32"/>
          <w:szCs w:val="24"/>
        </w:rPr>
        <w:t>黔微普法</w:t>
      </w:r>
      <w:r>
        <w:rPr>
          <w:rFonts w:ascii="仿宋_GB2312" w:hAnsi="仿宋_GB2312" w:eastAsia="仿宋_GB2312"/>
          <w:sz w:val="32"/>
          <w:szCs w:val="24"/>
        </w:rPr>
        <w:t>”</w:t>
      </w:r>
      <w:r>
        <w:rPr>
          <w:rFonts w:hint="eastAsia" w:ascii="仿宋_GB2312" w:hAnsi="仿宋_GB2312" w:eastAsia="仿宋_GB2312"/>
          <w:sz w:val="32"/>
          <w:szCs w:val="24"/>
        </w:rPr>
        <w:t>微信公众号、司法行政门户网站、贵州法律服务网同步推送，起到了良好的普法宣传效果</w:t>
      </w:r>
      <w:r>
        <w:rPr>
          <w:rFonts w:hint="eastAsia" w:ascii="仿宋_GB2312" w:hAnsi="黑体" w:eastAsia="仿宋_GB2312"/>
          <w:sz w:val="32"/>
          <w:szCs w:val="32"/>
        </w:rPr>
        <w:t>。</w:t>
      </w:r>
    </w:p>
    <w:p w14:paraId="58AD746D">
      <w:pPr>
        <w:spacing w:line="360" w:lineRule="auto"/>
        <w:jc w:val="left"/>
        <w:rPr>
          <w:rFonts w:hint="eastAsia" w:ascii="仿宋_GB2312" w:hAnsi="黑体" w:eastAsia="仿宋_GB2312"/>
          <w:sz w:val="32"/>
          <w:szCs w:val="32"/>
        </w:rPr>
      </w:pPr>
    </w:p>
    <w:p w14:paraId="058E3577">
      <w:pPr>
        <w:spacing w:line="360" w:lineRule="auto"/>
        <w:jc w:val="left"/>
        <w:rPr>
          <w:rFonts w:ascii="仿宋_GB2312" w:hAnsi="黑体" w:eastAsia="仿宋_GB2312"/>
          <w:sz w:val="32"/>
          <w:szCs w:val="32"/>
        </w:rPr>
      </w:pPr>
    </w:p>
    <w:tbl>
      <w:tblPr>
        <w:tblStyle w:val="8"/>
        <w:tblW w:w="8845" w:type="dxa"/>
        <w:jc w:val="center"/>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14:paraId="2BF5939F">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5" w:type="dxa"/>
            <w:tcBorders>
              <w:top w:val="single" w:color="auto" w:sz="4" w:space="0"/>
              <w:bottom w:val="single" w:color="auto" w:sz="4" w:space="0"/>
            </w:tcBorders>
            <w:shd w:val="clear" w:color="auto" w:fill="auto"/>
            <w:vAlign w:val="center"/>
          </w:tcPr>
          <w:p w14:paraId="404B8336">
            <w:pPr>
              <w:pStyle w:val="3"/>
              <w:rPr>
                <w:rFonts w:ascii="仿宋_GB2312" w:hAnsi="Calibri" w:eastAsia="仿宋_GB2312"/>
                <w:snapToGrid w:val="0"/>
                <w:kern w:val="0"/>
                <w:sz w:val="28"/>
                <w:szCs w:val="28"/>
              </w:rPr>
            </w:pPr>
            <w:r>
              <w:rPr>
                <w:rFonts w:hint="eastAsia" w:ascii="仿宋_GB2312" w:hAnsi="Calibri" w:eastAsia="仿宋_GB2312"/>
                <w:snapToGrid w:val="0"/>
                <w:kern w:val="0"/>
                <w:sz w:val="28"/>
                <w:szCs w:val="28"/>
              </w:rPr>
              <w:t xml:space="preserve">  </w:t>
            </w:r>
            <w:r>
              <w:rPr>
                <w:rFonts w:hint="eastAsia" w:ascii="仿宋_GB2312" w:hAnsi="仿宋_GB2312" w:eastAsia="仿宋_GB2312"/>
                <w:sz w:val="28"/>
                <w:szCs w:val="28"/>
              </w:rPr>
              <w:t>省法律援助中心</w:t>
            </w:r>
            <w:r>
              <w:rPr>
                <w:rFonts w:ascii="仿宋_GB2312" w:hAnsi="仿宋_GB2312" w:eastAsia="仿宋_GB2312"/>
                <w:sz w:val="28"/>
                <w:szCs w:val="28"/>
              </w:rPr>
              <w:t xml:space="preserve">  </w:t>
            </w:r>
            <w:r>
              <w:rPr>
                <w:rFonts w:hint="eastAsia" w:ascii="仿宋_GB2312" w:hAnsi="仿宋_GB2312" w:eastAsia="仿宋_GB2312"/>
                <w:sz w:val="28"/>
                <w:szCs w:val="28"/>
              </w:rPr>
              <w:t xml:space="preserve">                       </w:t>
            </w:r>
            <w:r>
              <w:rPr>
                <w:rFonts w:ascii="仿宋_GB2312" w:hAnsi="仿宋_GB2312" w:eastAsia="仿宋_GB2312"/>
                <w:sz w:val="28"/>
                <w:szCs w:val="28"/>
              </w:rPr>
              <w:t>202</w:t>
            </w:r>
            <w:r>
              <w:rPr>
                <w:rFonts w:hint="eastAsia" w:ascii="仿宋_GB2312" w:hAnsi="仿宋_GB2312" w:eastAsia="仿宋_GB2312"/>
                <w:sz w:val="28"/>
                <w:szCs w:val="28"/>
              </w:rPr>
              <w:t>5</w:t>
            </w:r>
            <w:r>
              <w:rPr>
                <w:rFonts w:ascii="仿宋_GB2312" w:hAnsi="仿宋_GB2312" w:eastAsia="仿宋_GB2312"/>
                <w:sz w:val="28"/>
                <w:szCs w:val="28"/>
              </w:rPr>
              <w:t>年</w:t>
            </w:r>
            <w:r>
              <w:rPr>
                <w:rFonts w:hint="eastAsia" w:ascii="仿宋_GB2312" w:hAnsi="仿宋_GB2312" w:eastAsia="仿宋_GB2312"/>
                <w:sz w:val="28"/>
                <w:szCs w:val="28"/>
              </w:rPr>
              <w:t>4</w:t>
            </w:r>
            <w:r>
              <w:rPr>
                <w:rFonts w:ascii="仿宋_GB2312" w:hAnsi="仿宋_GB2312" w:eastAsia="仿宋_GB2312"/>
                <w:sz w:val="28"/>
                <w:szCs w:val="28"/>
              </w:rPr>
              <w:t>月</w:t>
            </w:r>
            <w:r>
              <w:rPr>
                <w:rFonts w:hint="eastAsia" w:ascii="仿宋_GB2312" w:hAnsi="仿宋_GB2312" w:eastAsia="仿宋_GB2312"/>
                <w:sz w:val="28"/>
                <w:szCs w:val="28"/>
                <w:lang w:val="en-US" w:eastAsia="zh-CN"/>
              </w:rPr>
              <w:t>3</w:t>
            </w:r>
            <w:r>
              <w:rPr>
                <w:rFonts w:ascii="仿宋_GB2312" w:hAnsi="仿宋_GB2312" w:eastAsia="仿宋_GB2312"/>
                <w:sz w:val="28"/>
                <w:szCs w:val="28"/>
              </w:rPr>
              <w:t>日印发</w:t>
            </w:r>
          </w:p>
        </w:tc>
      </w:tr>
    </w:tbl>
    <w:p w14:paraId="56F2EBC3">
      <w:pPr>
        <w:spacing w:line="360" w:lineRule="auto"/>
        <w:jc w:val="left"/>
        <w:rPr>
          <w:rFonts w:ascii="仿宋_GB2312" w:hAnsi="黑体" w:eastAsia="仿宋_GB2312"/>
          <w:sz w:val="32"/>
          <w:szCs w:val="32"/>
        </w:rPr>
      </w:pPr>
    </w:p>
    <w:sectPr>
      <w:footerReference r:id="rId3" w:type="default"/>
      <w:pgSz w:w="11906" w:h="16838"/>
      <w:pgMar w:top="1985" w:right="1474" w:bottom="187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94837">
    <w:pPr>
      <w:pStyle w:val="4"/>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p w14:paraId="3C244FC8">
    <w:pPr>
      <w:pStyle w:val="4"/>
      <w:rPr>
        <w:rFonts w:ascii="宋体" w:hAnsi="宋体" w:eastAsia="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34AA4"/>
    <w:multiLevelType w:val="multilevel"/>
    <w:tmpl w:val="56234AA4"/>
    <w:lvl w:ilvl="0" w:tentative="0">
      <w:start w:val="1"/>
      <w:numFmt w:val="japaneseCounting"/>
      <w:lvlText w:val="%1、"/>
      <w:lvlJc w:val="left"/>
      <w:pPr>
        <w:ind w:left="1920" w:hanging="720"/>
      </w:pPr>
      <w:rPr>
        <w:rFonts w:hint="default"/>
      </w:rPr>
    </w:lvl>
    <w:lvl w:ilvl="1" w:tentative="0">
      <w:start w:val="1"/>
      <w:numFmt w:val="lowerLetter"/>
      <w:lvlText w:val="%2)"/>
      <w:lvlJc w:val="left"/>
      <w:pPr>
        <w:ind w:left="2080" w:hanging="440"/>
      </w:pPr>
    </w:lvl>
    <w:lvl w:ilvl="2" w:tentative="0">
      <w:start w:val="1"/>
      <w:numFmt w:val="lowerRoman"/>
      <w:lvlText w:val="%3."/>
      <w:lvlJc w:val="right"/>
      <w:pPr>
        <w:ind w:left="2520" w:hanging="440"/>
      </w:pPr>
    </w:lvl>
    <w:lvl w:ilvl="3" w:tentative="0">
      <w:start w:val="1"/>
      <w:numFmt w:val="decimal"/>
      <w:lvlText w:val="%4."/>
      <w:lvlJc w:val="left"/>
      <w:pPr>
        <w:ind w:left="2960" w:hanging="440"/>
      </w:pPr>
    </w:lvl>
    <w:lvl w:ilvl="4" w:tentative="0">
      <w:start w:val="1"/>
      <w:numFmt w:val="lowerLetter"/>
      <w:lvlText w:val="%5)"/>
      <w:lvlJc w:val="left"/>
      <w:pPr>
        <w:ind w:left="3400" w:hanging="440"/>
      </w:pPr>
    </w:lvl>
    <w:lvl w:ilvl="5" w:tentative="0">
      <w:start w:val="1"/>
      <w:numFmt w:val="lowerRoman"/>
      <w:lvlText w:val="%6."/>
      <w:lvlJc w:val="right"/>
      <w:pPr>
        <w:ind w:left="3840" w:hanging="440"/>
      </w:pPr>
    </w:lvl>
    <w:lvl w:ilvl="6" w:tentative="0">
      <w:start w:val="1"/>
      <w:numFmt w:val="decimal"/>
      <w:lvlText w:val="%7."/>
      <w:lvlJc w:val="left"/>
      <w:pPr>
        <w:ind w:left="4280" w:hanging="440"/>
      </w:pPr>
    </w:lvl>
    <w:lvl w:ilvl="7" w:tentative="0">
      <w:start w:val="1"/>
      <w:numFmt w:val="lowerLetter"/>
      <w:lvlText w:val="%8)"/>
      <w:lvlJc w:val="left"/>
      <w:pPr>
        <w:ind w:left="4720" w:hanging="440"/>
      </w:pPr>
    </w:lvl>
    <w:lvl w:ilvl="8" w:tentative="0">
      <w:start w:val="1"/>
      <w:numFmt w:val="lowerRoman"/>
      <w:lvlText w:val="%9."/>
      <w:lvlJc w:val="right"/>
      <w:pPr>
        <w:ind w:left="51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F5"/>
    <w:rsid w:val="00001E3C"/>
    <w:rsid w:val="0000518F"/>
    <w:rsid w:val="00007B88"/>
    <w:rsid w:val="00007EBB"/>
    <w:rsid w:val="000149C0"/>
    <w:rsid w:val="00014B53"/>
    <w:rsid w:val="000162E1"/>
    <w:rsid w:val="00020F68"/>
    <w:rsid w:val="00022F67"/>
    <w:rsid w:val="00022F84"/>
    <w:rsid w:val="000235CC"/>
    <w:rsid w:val="000240EF"/>
    <w:rsid w:val="000253C0"/>
    <w:rsid w:val="00025784"/>
    <w:rsid w:val="00030D0C"/>
    <w:rsid w:val="000353D5"/>
    <w:rsid w:val="00035F8D"/>
    <w:rsid w:val="00040549"/>
    <w:rsid w:val="00040826"/>
    <w:rsid w:val="00042A9B"/>
    <w:rsid w:val="000434E0"/>
    <w:rsid w:val="0004592D"/>
    <w:rsid w:val="00045968"/>
    <w:rsid w:val="000516EC"/>
    <w:rsid w:val="000543ED"/>
    <w:rsid w:val="00054B3A"/>
    <w:rsid w:val="0006790B"/>
    <w:rsid w:val="00070D90"/>
    <w:rsid w:val="00072029"/>
    <w:rsid w:val="00072781"/>
    <w:rsid w:val="00072EB7"/>
    <w:rsid w:val="000746B4"/>
    <w:rsid w:val="00074F23"/>
    <w:rsid w:val="00075DBD"/>
    <w:rsid w:val="00077844"/>
    <w:rsid w:val="0008215F"/>
    <w:rsid w:val="0008446C"/>
    <w:rsid w:val="00084DFB"/>
    <w:rsid w:val="00086603"/>
    <w:rsid w:val="00086D2D"/>
    <w:rsid w:val="00087826"/>
    <w:rsid w:val="0009115D"/>
    <w:rsid w:val="000919AB"/>
    <w:rsid w:val="000941C8"/>
    <w:rsid w:val="000944DB"/>
    <w:rsid w:val="00096406"/>
    <w:rsid w:val="000967BF"/>
    <w:rsid w:val="000A09B7"/>
    <w:rsid w:val="000A16F4"/>
    <w:rsid w:val="000A32E4"/>
    <w:rsid w:val="000A4841"/>
    <w:rsid w:val="000A650E"/>
    <w:rsid w:val="000B0D6C"/>
    <w:rsid w:val="000B16A1"/>
    <w:rsid w:val="000B2228"/>
    <w:rsid w:val="000B53BD"/>
    <w:rsid w:val="000B7C84"/>
    <w:rsid w:val="000C0ED9"/>
    <w:rsid w:val="000C1389"/>
    <w:rsid w:val="000C1BD0"/>
    <w:rsid w:val="000C3F5F"/>
    <w:rsid w:val="000D1DB2"/>
    <w:rsid w:val="000D1FE7"/>
    <w:rsid w:val="000D5293"/>
    <w:rsid w:val="000D56B5"/>
    <w:rsid w:val="000D62A7"/>
    <w:rsid w:val="000D62F6"/>
    <w:rsid w:val="000E1A70"/>
    <w:rsid w:val="000E1B0F"/>
    <w:rsid w:val="000E42AD"/>
    <w:rsid w:val="000E6747"/>
    <w:rsid w:val="000F05B4"/>
    <w:rsid w:val="000F0BCF"/>
    <w:rsid w:val="000F218C"/>
    <w:rsid w:val="000F21FB"/>
    <w:rsid w:val="000F3DA8"/>
    <w:rsid w:val="000F487E"/>
    <w:rsid w:val="000F6072"/>
    <w:rsid w:val="001017C5"/>
    <w:rsid w:val="001020AF"/>
    <w:rsid w:val="001037E5"/>
    <w:rsid w:val="0010597F"/>
    <w:rsid w:val="00106EC1"/>
    <w:rsid w:val="00106F1A"/>
    <w:rsid w:val="001105F2"/>
    <w:rsid w:val="001110E9"/>
    <w:rsid w:val="0011286A"/>
    <w:rsid w:val="00114E74"/>
    <w:rsid w:val="00116F51"/>
    <w:rsid w:val="001202C1"/>
    <w:rsid w:val="001203D6"/>
    <w:rsid w:val="00121B1F"/>
    <w:rsid w:val="00125E1D"/>
    <w:rsid w:val="00127CD8"/>
    <w:rsid w:val="00134049"/>
    <w:rsid w:val="00135105"/>
    <w:rsid w:val="00135253"/>
    <w:rsid w:val="00135C75"/>
    <w:rsid w:val="00140139"/>
    <w:rsid w:val="0014215B"/>
    <w:rsid w:val="001445B9"/>
    <w:rsid w:val="00144EC9"/>
    <w:rsid w:val="0014578A"/>
    <w:rsid w:val="00147B06"/>
    <w:rsid w:val="00151B33"/>
    <w:rsid w:val="001524E9"/>
    <w:rsid w:val="00153768"/>
    <w:rsid w:val="00156926"/>
    <w:rsid w:val="0016095A"/>
    <w:rsid w:val="001616F0"/>
    <w:rsid w:val="00166E0F"/>
    <w:rsid w:val="00167472"/>
    <w:rsid w:val="00167DE2"/>
    <w:rsid w:val="0017027E"/>
    <w:rsid w:val="00170F2A"/>
    <w:rsid w:val="001710E7"/>
    <w:rsid w:val="00171BBB"/>
    <w:rsid w:val="00172A1C"/>
    <w:rsid w:val="00172A27"/>
    <w:rsid w:val="00172B7F"/>
    <w:rsid w:val="00172DC0"/>
    <w:rsid w:val="00173CEC"/>
    <w:rsid w:val="00175408"/>
    <w:rsid w:val="00176FAB"/>
    <w:rsid w:val="0018037A"/>
    <w:rsid w:val="00183998"/>
    <w:rsid w:val="0018552B"/>
    <w:rsid w:val="00187573"/>
    <w:rsid w:val="001927A5"/>
    <w:rsid w:val="00193AAE"/>
    <w:rsid w:val="0019449B"/>
    <w:rsid w:val="0019500F"/>
    <w:rsid w:val="00195050"/>
    <w:rsid w:val="00195345"/>
    <w:rsid w:val="001A0998"/>
    <w:rsid w:val="001A0DBD"/>
    <w:rsid w:val="001A2072"/>
    <w:rsid w:val="001A4A07"/>
    <w:rsid w:val="001A5654"/>
    <w:rsid w:val="001A5AB6"/>
    <w:rsid w:val="001B2FBD"/>
    <w:rsid w:val="001B3B72"/>
    <w:rsid w:val="001B3FE0"/>
    <w:rsid w:val="001B5385"/>
    <w:rsid w:val="001B6ED0"/>
    <w:rsid w:val="001B7039"/>
    <w:rsid w:val="001C08D8"/>
    <w:rsid w:val="001C0C84"/>
    <w:rsid w:val="001C181B"/>
    <w:rsid w:val="001C2A41"/>
    <w:rsid w:val="001C582F"/>
    <w:rsid w:val="001C590A"/>
    <w:rsid w:val="001C60C3"/>
    <w:rsid w:val="001C77A0"/>
    <w:rsid w:val="001C7888"/>
    <w:rsid w:val="001C7E84"/>
    <w:rsid w:val="001D13CF"/>
    <w:rsid w:val="001D39CA"/>
    <w:rsid w:val="001D3D39"/>
    <w:rsid w:val="001D4F1B"/>
    <w:rsid w:val="001D5113"/>
    <w:rsid w:val="001D5CF9"/>
    <w:rsid w:val="001D7DB4"/>
    <w:rsid w:val="001E1AE8"/>
    <w:rsid w:val="001E5EEC"/>
    <w:rsid w:val="001F2806"/>
    <w:rsid w:val="001F34EE"/>
    <w:rsid w:val="001F4A89"/>
    <w:rsid w:val="001F5C91"/>
    <w:rsid w:val="001F6D0B"/>
    <w:rsid w:val="001F7B4D"/>
    <w:rsid w:val="0020035F"/>
    <w:rsid w:val="00200826"/>
    <w:rsid w:val="00201C72"/>
    <w:rsid w:val="00201F06"/>
    <w:rsid w:val="002034CA"/>
    <w:rsid w:val="00204D23"/>
    <w:rsid w:val="002104DE"/>
    <w:rsid w:val="002113A3"/>
    <w:rsid w:val="0021161E"/>
    <w:rsid w:val="00211D17"/>
    <w:rsid w:val="00211E80"/>
    <w:rsid w:val="0021287D"/>
    <w:rsid w:val="002153BC"/>
    <w:rsid w:val="00215663"/>
    <w:rsid w:val="0021567D"/>
    <w:rsid w:val="0021575E"/>
    <w:rsid w:val="002161B7"/>
    <w:rsid w:val="00217A3F"/>
    <w:rsid w:val="00217F8D"/>
    <w:rsid w:val="00221666"/>
    <w:rsid w:val="00221847"/>
    <w:rsid w:val="00224946"/>
    <w:rsid w:val="00224DA9"/>
    <w:rsid w:val="00227948"/>
    <w:rsid w:val="00227EBB"/>
    <w:rsid w:val="00230D98"/>
    <w:rsid w:val="00234431"/>
    <w:rsid w:val="002351E0"/>
    <w:rsid w:val="002352A7"/>
    <w:rsid w:val="002354A7"/>
    <w:rsid w:val="0023675E"/>
    <w:rsid w:val="00236AE0"/>
    <w:rsid w:val="002414C6"/>
    <w:rsid w:val="00241BFD"/>
    <w:rsid w:val="0024308F"/>
    <w:rsid w:val="002470C3"/>
    <w:rsid w:val="002500E7"/>
    <w:rsid w:val="00250346"/>
    <w:rsid w:val="00250386"/>
    <w:rsid w:val="00253882"/>
    <w:rsid w:val="002574B1"/>
    <w:rsid w:val="0025752C"/>
    <w:rsid w:val="00261922"/>
    <w:rsid w:val="00262316"/>
    <w:rsid w:val="0026273C"/>
    <w:rsid w:val="00264410"/>
    <w:rsid w:val="002658E9"/>
    <w:rsid w:val="00265BB7"/>
    <w:rsid w:val="00265C1A"/>
    <w:rsid w:val="00266E2F"/>
    <w:rsid w:val="00270CD0"/>
    <w:rsid w:val="00272670"/>
    <w:rsid w:val="00272D97"/>
    <w:rsid w:val="0027396D"/>
    <w:rsid w:val="002756AD"/>
    <w:rsid w:val="002822E9"/>
    <w:rsid w:val="00283204"/>
    <w:rsid w:val="00283CF9"/>
    <w:rsid w:val="00285984"/>
    <w:rsid w:val="00287D02"/>
    <w:rsid w:val="00294A93"/>
    <w:rsid w:val="00294B79"/>
    <w:rsid w:val="0029590D"/>
    <w:rsid w:val="00296F4E"/>
    <w:rsid w:val="00297DEF"/>
    <w:rsid w:val="002A1996"/>
    <w:rsid w:val="002A52B6"/>
    <w:rsid w:val="002A5634"/>
    <w:rsid w:val="002A6315"/>
    <w:rsid w:val="002B012A"/>
    <w:rsid w:val="002B3342"/>
    <w:rsid w:val="002B5267"/>
    <w:rsid w:val="002B5C37"/>
    <w:rsid w:val="002B6A2B"/>
    <w:rsid w:val="002B793D"/>
    <w:rsid w:val="002B7CE3"/>
    <w:rsid w:val="002C21F1"/>
    <w:rsid w:val="002C6731"/>
    <w:rsid w:val="002D02BF"/>
    <w:rsid w:val="002D13DE"/>
    <w:rsid w:val="002D2423"/>
    <w:rsid w:val="002D4062"/>
    <w:rsid w:val="002D4B7B"/>
    <w:rsid w:val="002D750C"/>
    <w:rsid w:val="002E46A5"/>
    <w:rsid w:val="002E4992"/>
    <w:rsid w:val="002E5204"/>
    <w:rsid w:val="002E7B23"/>
    <w:rsid w:val="002F2CD5"/>
    <w:rsid w:val="002F369A"/>
    <w:rsid w:val="002F73D7"/>
    <w:rsid w:val="00303778"/>
    <w:rsid w:val="00306211"/>
    <w:rsid w:val="00310722"/>
    <w:rsid w:val="0031316B"/>
    <w:rsid w:val="00314083"/>
    <w:rsid w:val="00314553"/>
    <w:rsid w:val="003168FB"/>
    <w:rsid w:val="003221F0"/>
    <w:rsid w:val="003229D9"/>
    <w:rsid w:val="0032354D"/>
    <w:rsid w:val="00323AE2"/>
    <w:rsid w:val="00330494"/>
    <w:rsid w:val="00331E36"/>
    <w:rsid w:val="00334016"/>
    <w:rsid w:val="00334680"/>
    <w:rsid w:val="003349D3"/>
    <w:rsid w:val="0034469E"/>
    <w:rsid w:val="0034582C"/>
    <w:rsid w:val="003478E5"/>
    <w:rsid w:val="00350CA0"/>
    <w:rsid w:val="003539C1"/>
    <w:rsid w:val="00355CF0"/>
    <w:rsid w:val="00357100"/>
    <w:rsid w:val="00362F85"/>
    <w:rsid w:val="00365C6C"/>
    <w:rsid w:val="003666C4"/>
    <w:rsid w:val="00367A04"/>
    <w:rsid w:val="0037082F"/>
    <w:rsid w:val="003720B9"/>
    <w:rsid w:val="00372AEE"/>
    <w:rsid w:val="00377EC4"/>
    <w:rsid w:val="003801ED"/>
    <w:rsid w:val="0038141D"/>
    <w:rsid w:val="00382C70"/>
    <w:rsid w:val="00383923"/>
    <w:rsid w:val="00385484"/>
    <w:rsid w:val="00385C52"/>
    <w:rsid w:val="00386CC0"/>
    <w:rsid w:val="0038790F"/>
    <w:rsid w:val="00390345"/>
    <w:rsid w:val="003919F9"/>
    <w:rsid w:val="003928C5"/>
    <w:rsid w:val="00393DAA"/>
    <w:rsid w:val="003955A3"/>
    <w:rsid w:val="003A0F54"/>
    <w:rsid w:val="003A1F9C"/>
    <w:rsid w:val="003A3EB0"/>
    <w:rsid w:val="003A47BF"/>
    <w:rsid w:val="003A6D14"/>
    <w:rsid w:val="003B2B5B"/>
    <w:rsid w:val="003B426F"/>
    <w:rsid w:val="003B4BEA"/>
    <w:rsid w:val="003B5602"/>
    <w:rsid w:val="003B73BB"/>
    <w:rsid w:val="003B7CE8"/>
    <w:rsid w:val="003C2BC9"/>
    <w:rsid w:val="003C7346"/>
    <w:rsid w:val="003C7981"/>
    <w:rsid w:val="003D361D"/>
    <w:rsid w:val="003D3BF6"/>
    <w:rsid w:val="003D7598"/>
    <w:rsid w:val="003E102D"/>
    <w:rsid w:val="003E2529"/>
    <w:rsid w:val="003E4943"/>
    <w:rsid w:val="003E55EE"/>
    <w:rsid w:val="003F0443"/>
    <w:rsid w:val="003F124B"/>
    <w:rsid w:val="003F1795"/>
    <w:rsid w:val="003F2990"/>
    <w:rsid w:val="003F3955"/>
    <w:rsid w:val="003F540D"/>
    <w:rsid w:val="003F6A7E"/>
    <w:rsid w:val="003F7E33"/>
    <w:rsid w:val="00400772"/>
    <w:rsid w:val="004022BC"/>
    <w:rsid w:val="00403507"/>
    <w:rsid w:val="00403662"/>
    <w:rsid w:val="00403B0C"/>
    <w:rsid w:val="0040473A"/>
    <w:rsid w:val="004049D3"/>
    <w:rsid w:val="00405264"/>
    <w:rsid w:val="00407083"/>
    <w:rsid w:val="00413CBA"/>
    <w:rsid w:val="0041504A"/>
    <w:rsid w:val="00415A0C"/>
    <w:rsid w:val="00416223"/>
    <w:rsid w:val="004202A4"/>
    <w:rsid w:val="004207EB"/>
    <w:rsid w:val="00422BAD"/>
    <w:rsid w:val="00424253"/>
    <w:rsid w:val="00425C27"/>
    <w:rsid w:val="00425F0A"/>
    <w:rsid w:val="004272D7"/>
    <w:rsid w:val="004304C0"/>
    <w:rsid w:val="004307A6"/>
    <w:rsid w:val="00433438"/>
    <w:rsid w:val="00434C35"/>
    <w:rsid w:val="00436D9F"/>
    <w:rsid w:val="00440986"/>
    <w:rsid w:val="00440FD1"/>
    <w:rsid w:val="00442EDA"/>
    <w:rsid w:val="0044490F"/>
    <w:rsid w:val="004459D6"/>
    <w:rsid w:val="00446F4B"/>
    <w:rsid w:val="00447821"/>
    <w:rsid w:val="00447C22"/>
    <w:rsid w:val="00450B9F"/>
    <w:rsid w:val="00451504"/>
    <w:rsid w:val="00453890"/>
    <w:rsid w:val="004609DC"/>
    <w:rsid w:val="00461446"/>
    <w:rsid w:val="00461B67"/>
    <w:rsid w:val="0046381B"/>
    <w:rsid w:val="00463CAA"/>
    <w:rsid w:val="00465B4E"/>
    <w:rsid w:val="00466031"/>
    <w:rsid w:val="00466764"/>
    <w:rsid w:val="00471E49"/>
    <w:rsid w:val="00472441"/>
    <w:rsid w:val="004753D9"/>
    <w:rsid w:val="004767D4"/>
    <w:rsid w:val="00481D50"/>
    <w:rsid w:val="004857E6"/>
    <w:rsid w:val="00487D7B"/>
    <w:rsid w:val="00493068"/>
    <w:rsid w:val="004940C3"/>
    <w:rsid w:val="0049646A"/>
    <w:rsid w:val="00496E4B"/>
    <w:rsid w:val="00496F20"/>
    <w:rsid w:val="00497837"/>
    <w:rsid w:val="004A102F"/>
    <w:rsid w:val="004A20A6"/>
    <w:rsid w:val="004A240D"/>
    <w:rsid w:val="004A32DD"/>
    <w:rsid w:val="004A3314"/>
    <w:rsid w:val="004A7BF3"/>
    <w:rsid w:val="004B013C"/>
    <w:rsid w:val="004B0393"/>
    <w:rsid w:val="004B0A3B"/>
    <w:rsid w:val="004B18FA"/>
    <w:rsid w:val="004B244E"/>
    <w:rsid w:val="004B2806"/>
    <w:rsid w:val="004B31BA"/>
    <w:rsid w:val="004B644D"/>
    <w:rsid w:val="004B6972"/>
    <w:rsid w:val="004B7ABC"/>
    <w:rsid w:val="004C3E77"/>
    <w:rsid w:val="004D0340"/>
    <w:rsid w:val="004D4346"/>
    <w:rsid w:val="004D46EA"/>
    <w:rsid w:val="004D4EDB"/>
    <w:rsid w:val="004D7783"/>
    <w:rsid w:val="004E00E1"/>
    <w:rsid w:val="004E08F1"/>
    <w:rsid w:val="004E0FC2"/>
    <w:rsid w:val="004E1960"/>
    <w:rsid w:val="004E1F18"/>
    <w:rsid w:val="004E388A"/>
    <w:rsid w:val="004E4DB6"/>
    <w:rsid w:val="004E58E4"/>
    <w:rsid w:val="004E5BFF"/>
    <w:rsid w:val="004E7060"/>
    <w:rsid w:val="004F2BF6"/>
    <w:rsid w:val="004F488F"/>
    <w:rsid w:val="004F59D0"/>
    <w:rsid w:val="00504D96"/>
    <w:rsid w:val="005078D1"/>
    <w:rsid w:val="00510F5A"/>
    <w:rsid w:val="00511B9D"/>
    <w:rsid w:val="00512CA9"/>
    <w:rsid w:val="00514169"/>
    <w:rsid w:val="00514905"/>
    <w:rsid w:val="00514EB0"/>
    <w:rsid w:val="0051658E"/>
    <w:rsid w:val="0052265A"/>
    <w:rsid w:val="00523823"/>
    <w:rsid w:val="0052506F"/>
    <w:rsid w:val="00527F60"/>
    <w:rsid w:val="00530801"/>
    <w:rsid w:val="005314FB"/>
    <w:rsid w:val="00531C9B"/>
    <w:rsid w:val="00532865"/>
    <w:rsid w:val="00532C70"/>
    <w:rsid w:val="005357F0"/>
    <w:rsid w:val="0053647E"/>
    <w:rsid w:val="0053767D"/>
    <w:rsid w:val="0053797A"/>
    <w:rsid w:val="00541C16"/>
    <w:rsid w:val="005438B5"/>
    <w:rsid w:val="00545B2A"/>
    <w:rsid w:val="00546593"/>
    <w:rsid w:val="00547228"/>
    <w:rsid w:val="005521E2"/>
    <w:rsid w:val="00552E68"/>
    <w:rsid w:val="0055324C"/>
    <w:rsid w:val="00561F77"/>
    <w:rsid w:val="00562D0A"/>
    <w:rsid w:val="0056416F"/>
    <w:rsid w:val="00566183"/>
    <w:rsid w:val="00567840"/>
    <w:rsid w:val="00567A6E"/>
    <w:rsid w:val="00570DBC"/>
    <w:rsid w:val="00572459"/>
    <w:rsid w:val="0057526D"/>
    <w:rsid w:val="0057594B"/>
    <w:rsid w:val="00576D6B"/>
    <w:rsid w:val="005804F0"/>
    <w:rsid w:val="005819E7"/>
    <w:rsid w:val="005915BE"/>
    <w:rsid w:val="005943D5"/>
    <w:rsid w:val="005965C2"/>
    <w:rsid w:val="005A1161"/>
    <w:rsid w:val="005A3234"/>
    <w:rsid w:val="005A4694"/>
    <w:rsid w:val="005A51D9"/>
    <w:rsid w:val="005A5ACB"/>
    <w:rsid w:val="005A72FE"/>
    <w:rsid w:val="005A75F9"/>
    <w:rsid w:val="005A7D03"/>
    <w:rsid w:val="005C37E0"/>
    <w:rsid w:val="005D2169"/>
    <w:rsid w:val="005D7715"/>
    <w:rsid w:val="005E1086"/>
    <w:rsid w:val="005E315E"/>
    <w:rsid w:val="005E3CAC"/>
    <w:rsid w:val="005E4A08"/>
    <w:rsid w:val="005F4853"/>
    <w:rsid w:val="0060052F"/>
    <w:rsid w:val="00600F2E"/>
    <w:rsid w:val="00602A80"/>
    <w:rsid w:val="0060307B"/>
    <w:rsid w:val="00604659"/>
    <w:rsid w:val="00604DA0"/>
    <w:rsid w:val="00606034"/>
    <w:rsid w:val="00610B22"/>
    <w:rsid w:val="00610BC8"/>
    <w:rsid w:val="00615C8B"/>
    <w:rsid w:val="00616E66"/>
    <w:rsid w:val="006174DE"/>
    <w:rsid w:val="00620477"/>
    <w:rsid w:val="00621AD2"/>
    <w:rsid w:val="00624AE1"/>
    <w:rsid w:val="00640A4A"/>
    <w:rsid w:val="00641DEB"/>
    <w:rsid w:val="00643938"/>
    <w:rsid w:val="00644919"/>
    <w:rsid w:val="006478BF"/>
    <w:rsid w:val="00653FBA"/>
    <w:rsid w:val="00657868"/>
    <w:rsid w:val="006615DD"/>
    <w:rsid w:val="0066570A"/>
    <w:rsid w:val="006663D2"/>
    <w:rsid w:val="00667C7F"/>
    <w:rsid w:val="00676E8D"/>
    <w:rsid w:val="00683361"/>
    <w:rsid w:val="00683E83"/>
    <w:rsid w:val="00684DF6"/>
    <w:rsid w:val="0068700A"/>
    <w:rsid w:val="0068791E"/>
    <w:rsid w:val="00687A35"/>
    <w:rsid w:val="00692860"/>
    <w:rsid w:val="00694DD0"/>
    <w:rsid w:val="00696D17"/>
    <w:rsid w:val="006A1A8A"/>
    <w:rsid w:val="006A26D7"/>
    <w:rsid w:val="006B0434"/>
    <w:rsid w:val="006B052F"/>
    <w:rsid w:val="006B1619"/>
    <w:rsid w:val="006B20D7"/>
    <w:rsid w:val="006B554D"/>
    <w:rsid w:val="006B5D86"/>
    <w:rsid w:val="006C3F11"/>
    <w:rsid w:val="006C4CF2"/>
    <w:rsid w:val="006C6A49"/>
    <w:rsid w:val="006C7CC4"/>
    <w:rsid w:val="006C7F69"/>
    <w:rsid w:val="006D0EF7"/>
    <w:rsid w:val="006D3292"/>
    <w:rsid w:val="006D501C"/>
    <w:rsid w:val="006D51FB"/>
    <w:rsid w:val="006E0AC7"/>
    <w:rsid w:val="006E3986"/>
    <w:rsid w:val="006E7476"/>
    <w:rsid w:val="006F201B"/>
    <w:rsid w:val="006F22AB"/>
    <w:rsid w:val="006F520A"/>
    <w:rsid w:val="0070243C"/>
    <w:rsid w:val="00705D49"/>
    <w:rsid w:val="007061DB"/>
    <w:rsid w:val="00706841"/>
    <w:rsid w:val="0071111B"/>
    <w:rsid w:val="00711372"/>
    <w:rsid w:val="00715495"/>
    <w:rsid w:val="00716ACF"/>
    <w:rsid w:val="007178D5"/>
    <w:rsid w:val="00717AE3"/>
    <w:rsid w:val="007224D2"/>
    <w:rsid w:val="007265B7"/>
    <w:rsid w:val="00726F30"/>
    <w:rsid w:val="00730032"/>
    <w:rsid w:val="00730B45"/>
    <w:rsid w:val="007379DD"/>
    <w:rsid w:val="007422E0"/>
    <w:rsid w:val="007443CF"/>
    <w:rsid w:val="00744653"/>
    <w:rsid w:val="00753554"/>
    <w:rsid w:val="00755F66"/>
    <w:rsid w:val="00763BE4"/>
    <w:rsid w:val="00765EA8"/>
    <w:rsid w:val="00766512"/>
    <w:rsid w:val="00767EB4"/>
    <w:rsid w:val="007707D2"/>
    <w:rsid w:val="00772173"/>
    <w:rsid w:val="0077220D"/>
    <w:rsid w:val="0077354D"/>
    <w:rsid w:val="00773F39"/>
    <w:rsid w:val="00774A50"/>
    <w:rsid w:val="00774FDB"/>
    <w:rsid w:val="007754B9"/>
    <w:rsid w:val="00775D51"/>
    <w:rsid w:val="0077690D"/>
    <w:rsid w:val="00776E8B"/>
    <w:rsid w:val="00782195"/>
    <w:rsid w:val="00784C2D"/>
    <w:rsid w:val="0078559D"/>
    <w:rsid w:val="00786115"/>
    <w:rsid w:val="007870F2"/>
    <w:rsid w:val="00790320"/>
    <w:rsid w:val="00791E48"/>
    <w:rsid w:val="007936A6"/>
    <w:rsid w:val="00794DE4"/>
    <w:rsid w:val="007A0A77"/>
    <w:rsid w:val="007A336B"/>
    <w:rsid w:val="007A3418"/>
    <w:rsid w:val="007A40C9"/>
    <w:rsid w:val="007A6C0F"/>
    <w:rsid w:val="007A7297"/>
    <w:rsid w:val="007B03D6"/>
    <w:rsid w:val="007B0864"/>
    <w:rsid w:val="007B45CF"/>
    <w:rsid w:val="007C4A01"/>
    <w:rsid w:val="007D1632"/>
    <w:rsid w:val="007D283A"/>
    <w:rsid w:val="007D504A"/>
    <w:rsid w:val="007D7F20"/>
    <w:rsid w:val="007E1D6A"/>
    <w:rsid w:val="007E37EB"/>
    <w:rsid w:val="007E3DCA"/>
    <w:rsid w:val="007E472B"/>
    <w:rsid w:val="007E5136"/>
    <w:rsid w:val="007E7965"/>
    <w:rsid w:val="007F021C"/>
    <w:rsid w:val="007F14D8"/>
    <w:rsid w:val="007F4949"/>
    <w:rsid w:val="007F59A8"/>
    <w:rsid w:val="00800B84"/>
    <w:rsid w:val="00801278"/>
    <w:rsid w:val="008018D7"/>
    <w:rsid w:val="00804278"/>
    <w:rsid w:val="0080751E"/>
    <w:rsid w:val="00810634"/>
    <w:rsid w:val="008116F0"/>
    <w:rsid w:val="00812D35"/>
    <w:rsid w:val="0081317C"/>
    <w:rsid w:val="00822ADC"/>
    <w:rsid w:val="00823A2D"/>
    <w:rsid w:val="00823F3F"/>
    <w:rsid w:val="00825118"/>
    <w:rsid w:val="00826984"/>
    <w:rsid w:val="00826D22"/>
    <w:rsid w:val="008272BA"/>
    <w:rsid w:val="00830528"/>
    <w:rsid w:val="00831DD5"/>
    <w:rsid w:val="00835ECA"/>
    <w:rsid w:val="00837018"/>
    <w:rsid w:val="00837EC8"/>
    <w:rsid w:val="00843DAD"/>
    <w:rsid w:val="0084671E"/>
    <w:rsid w:val="00847EF9"/>
    <w:rsid w:val="008512D3"/>
    <w:rsid w:val="00861DF7"/>
    <w:rsid w:val="00862443"/>
    <w:rsid w:val="00862F96"/>
    <w:rsid w:val="00865A01"/>
    <w:rsid w:val="0087019C"/>
    <w:rsid w:val="00871071"/>
    <w:rsid w:val="00871435"/>
    <w:rsid w:val="00871858"/>
    <w:rsid w:val="00876E21"/>
    <w:rsid w:val="008816EB"/>
    <w:rsid w:val="00882E87"/>
    <w:rsid w:val="0088786B"/>
    <w:rsid w:val="008921F5"/>
    <w:rsid w:val="008923C8"/>
    <w:rsid w:val="00894AA9"/>
    <w:rsid w:val="008950BE"/>
    <w:rsid w:val="008972F7"/>
    <w:rsid w:val="008A239A"/>
    <w:rsid w:val="008A4242"/>
    <w:rsid w:val="008A4B1C"/>
    <w:rsid w:val="008A52BA"/>
    <w:rsid w:val="008A59C5"/>
    <w:rsid w:val="008A71BA"/>
    <w:rsid w:val="008B090A"/>
    <w:rsid w:val="008B0DAF"/>
    <w:rsid w:val="008B105D"/>
    <w:rsid w:val="008B118B"/>
    <w:rsid w:val="008B1BCD"/>
    <w:rsid w:val="008B3EF9"/>
    <w:rsid w:val="008B4403"/>
    <w:rsid w:val="008B5E27"/>
    <w:rsid w:val="008B72BB"/>
    <w:rsid w:val="008C0DF5"/>
    <w:rsid w:val="008C3577"/>
    <w:rsid w:val="008C3D83"/>
    <w:rsid w:val="008C6242"/>
    <w:rsid w:val="008D1BFE"/>
    <w:rsid w:val="008D391F"/>
    <w:rsid w:val="008D5779"/>
    <w:rsid w:val="008D78F4"/>
    <w:rsid w:val="008E11A5"/>
    <w:rsid w:val="008E24AF"/>
    <w:rsid w:val="008E32E1"/>
    <w:rsid w:val="008E3D8B"/>
    <w:rsid w:val="008E3E37"/>
    <w:rsid w:val="008E4748"/>
    <w:rsid w:val="008E57AA"/>
    <w:rsid w:val="008E6408"/>
    <w:rsid w:val="008F2D73"/>
    <w:rsid w:val="008F3C04"/>
    <w:rsid w:val="008F3C4E"/>
    <w:rsid w:val="008F3F05"/>
    <w:rsid w:val="00901C2C"/>
    <w:rsid w:val="00905052"/>
    <w:rsid w:val="009054A9"/>
    <w:rsid w:val="009162AB"/>
    <w:rsid w:val="009177DC"/>
    <w:rsid w:val="009200CB"/>
    <w:rsid w:val="00920491"/>
    <w:rsid w:val="009229DA"/>
    <w:rsid w:val="00932503"/>
    <w:rsid w:val="00932B09"/>
    <w:rsid w:val="009333B9"/>
    <w:rsid w:val="00933D2E"/>
    <w:rsid w:val="00933D38"/>
    <w:rsid w:val="00940C15"/>
    <w:rsid w:val="009432CF"/>
    <w:rsid w:val="0094368B"/>
    <w:rsid w:val="00943869"/>
    <w:rsid w:val="00944A73"/>
    <w:rsid w:val="00944E51"/>
    <w:rsid w:val="00946D01"/>
    <w:rsid w:val="00952922"/>
    <w:rsid w:val="00952C21"/>
    <w:rsid w:val="00953D9A"/>
    <w:rsid w:val="0096149A"/>
    <w:rsid w:val="00967764"/>
    <w:rsid w:val="009720B7"/>
    <w:rsid w:val="00972B98"/>
    <w:rsid w:val="00981099"/>
    <w:rsid w:val="00981568"/>
    <w:rsid w:val="0098374E"/>
    <w:rsid w:val="0098400C"/>
    <w:rsid w:val="00984153"/>
    <w:rsid w:val="00984556"/>
    <w:rsid w:val="00986432"/>
    <w:rsid w:val="00987235"/>
    <w:rsid w:val="00987DAE"/>
    <w:rsid w:val="0099330C"/>
    <w:rsid w:val="00994084"/>
    <w:rsid w:val="009942D9"/>
    <w:rsid w:val="0099563B"/>
    <w:rsid w:val="0099627B"/>
    <w:rsid w:val="009968A6"/>
    <w:rsid w:val="00997CC9"/>
    <w:rsid w:val="009A0D5C"/>
    <w:rsid w:val="009A12CF"/>
    <w:rsid w:val="009A6722"/>
    <w:rsid w:val="009A6BBA"/>
    <w:rsid w:val="009B0A6F"/>
    <w:rsid w:val="009B2C00"/>
    <w:rsid w:val="009B43C7"/>
    <w:rsid w:val="009B7652"/>
    <w:rsid w:val="009C1D16"/>
    <w:rsid w:val="009D1651"/>
    <w:rsid w:val="009D5F15"/>
    <w:rsid w:val="009E07BC"/>
    <w:rsid w:val="009E2CAF"/>
    <w:rsid w:val="009E6039"/>
    <w:rsid w:val="009F034E"/>
    <w:rsid w:val="009F4EE9"/>
    <w:rsid w:val="009F5811"/>
    <w:rsid w:val="00A00D26"/>
    <w:rsid w:val="00A02C7D"/>
    <w:rsid w:val="00A07642"/>
    <w:rsid w:val="00A111C5"/>
    <w:rsid w:val="00A14D98"/>
    <w:rsid w:val="00A15A42"/>
    <w:rsid w:val="00A178F2"/>
    <w:rsid w:val="00A20DBE"/>
    <w:rsid w:val="00A21F00"/>
    <w:rsid w:val="00A23E97"/>
    <w:rsid w:val="00A275C3"/>
    <w:rsid w:val="00A27742"/>
    <w:rsid w:val="00A30107"/>
    <w:rsid w:val="00A37834"/>
    <w:rsid w:val="00A464B8"/>
    <w:rsid w:val="00A500B8"/>
    <w:rsid w:val="00A51EF6"/>
    <w:rsid w:val="00A56266"/>
    <w:rsid w:val="00A5647A"/>
    <w:rsid w:val="00A61B5D"/>
    <w:rsid w:val="00A64368"/>
    <w:rsid w:val="00A65322"/>
    <w:rsid w:val="00A763BC"/>
    <w:rsid w:val="00A77BCB"/>
    <w:rsid w:val="00A80C22"/>
    <w:rsid w:val="00A844B6"/>
    <w:rsid w:val="00A85CC8"/>
    <w:rsid w:val="00A8752B"/>
    <w:rsid w:val="00A90B1F"/>
    <w:rsid w:val="00A90BE1"/>
    <w:rsid w:val="00A9141F"/>
    <w:rsid w:val="00A924D9"/>
    <w:rsid w:val="00A92D09"/>
    <w:rsid w:val="00A97213"/>
    <w:rsid w:val="00AA2014"/>
    <w:rsid w:val="00AA34A4"/>
    <w:rsid w:val="00AA5000"/>
    <w:rsid w:val="00AA54E9"/>
    <w:rsid w:val="00AB11D5"/>
    <w:rsid w:val="00AB28CA"/>
    <w:rsid w:val="00AB30A5"/>
    <w:rsid w:val="00AB3F6B"/>
    <w:rsid w:val="00AB57AB"/>
    <w:rsid w:val="00AB61CC"/>
    <w:rsid w:val="00AB6A32"/>
    <w:rsid w:val="00AC14CA"/>
    <w:rsid w:val="00AC3503"/>
    <w:rsid w:val="00AC3BBC"/>
    <w:rsid w:val="00AC506A"/>
    <w:rsid w:val="00AC6930"/>
    <w:rsid w:val="00AC6E2A"/>
    <w:rsid w:val="00AC7A6C"/>
    <w:rsid w:val="00AD1AD9"/>
    <w:rsid w:val="00AD1EE3"/>
    <w:rsid w:val="00AD29CE"/>
    <w:rsid w:val="00AD3B56"/>
    <w:rsid w:val="00AD5FAE"/>
    <w:rsid w:val="00AE02C4"/>
    <w:rsid w:val="00AE05FD"/>
    <w:rsid w:val="00AE389C"/>
    <w:rsid w:val="00AE3AE2"/>
    <w:rsid w:val="00AE3D92"/>
    <w:rsid w:val="00AE530F"/>
    <w:rsid w:val="00AE54AD"/>
    <w:rsid w:val="00AE5A04"/>
    <w:rsid w:val="00AE5F33"/>
    <w:rsid w:val="00AE6FD0"/>
    <w:rsid w:val="00AF200B"/>
    <w:rsid w:val="00AF423A"/>
    <w:rsid w:val="00AF46D7"/>
    <w:rsid w:val="00AF4B9A"/>
    <w:rsid w:val="00AF70A6"/>
    <w:rsid w:val="00B00EA1"/>
    <w:rsid w:val="00B015A3"/>
    <w:rsid w:val="00B03784"/>
    <w:rsid w:val="00B03C32"/>
    <w:rsid w:val="00B042B1"/>
    <w:rsid w:val="00B05088"/>
    <w:rsid w:val="00B066C5"/>
    <w:rsid w:val="00B068B1"/>
    <w:rsid w:val="00B0784F"/>
    <w:rsid w:val="00B10962"/>
    <w:rsid w:val="00B11878"/>
    <w:rsid w:val="00B124EC"/>
    <w:rsid w:val="00B13D85"/>
    <w:rsid w:val="00B2034D"/>
    <w:rsid w:val="00B219E3"/>
    <w:rsid w:val="00B251E8"/>
    <w:rsid w:val="00B2544E"/>
    <w:rsid w:val="00B2630B"/>
    <w:rsid w:val="00B26363"/>
    <w:rsid w:val="00B264BA"/>
    <w:rsid w:val="00B27131"/>
    <w:rsid w:val="00B303B1"/>
    <w:rsid w:val="00B31860"/>
    <w:rsid w:val="00B32064"/>
    <w:rsid w:val="00B33679"/>
    <w:rsid w:val="00B34006"/>
    <w:rsid w:val="00B35383"/>
    <w:rsid w:val="00B40DE8"/>
    <w:rsid w:val="00B41791"/>
    <w:rsid w:val="00B42C97"/>
    <w:rsid w:val="00B4385D"/>
    <w:rsid w:val="00B44A6F"/>
    <w:rsid w:val="00B4542E"/>
    <w:rsid w:val="00B4648E"/>
    <w:rsid w:val="00B53D00"/>
    <w:rsid w:val="00B605C2"/>
    <w:rsid w:val="00B60F2F"/>
    <w:rsid w:val="00B61378"/>
    <w:rsid w:val="00B63216"/>
    <w:rsid w:val="00B63512"/>
    <w:rsid w:val="00B635DC"/>
    <w:rsid w:val="00B66D10"/>
    <w:rsid w:val="00B66DBB"/>
    <w:rsid w:val="00B6752B"/>
    <w:rsid w:val="00B73E42"/>
    <w:rsid w:val="00B75400"/>
    <w:rsid w:val="00B75409"/>
    <w:rsid w:val="00B8225E"/>
    <w:rsid w:val="00B85243"/>
    <w:rsid w:val="00B86971"/>
    <w:rsid w:val="00B870EA"/>
    <w:rsid w:val="00B913C8"/>
    <w:rsid w:val="00B925D5"/>
    <w:rsid w:val="00B940D5"/>
    <w:rsid w:val="00B957A3"/>
    <w:rsid w:val="00B95D8A"/>
    <w:rsid w:val="00B96337"/>
    <w:rsid w:val="00B9688A"/>
    <w:rsid w:val="00B977EA"/>
    <w:rsid w:val="00BA0F58"/>
    <w:rsid w:val="00BA1CB1"/>
    <w:rsid w:val="00BA2138"/>
    <w:rsid w:val="00BA295B"/>
    <w:rsid w:val="00BA2F50"/>
    <w:rsid w:val="00BA3D9F"/>
    <w:rsid w:val="00BA509E"/>
    <w:rsid w:val="00BA57C0"/>
    <w:rsid w:val="00BA6005"/>
    <w:rsid w:val="00BA628F"/>
    <w:rsid w:val="00BB0E31"/>
    <w:rsid w:val="00BB292B"/>
    <w:rsid w:val="00BC0425"/>
    <w:rsid w:val="00BD0949"/>
    <w:rsid w:val="00BD1FD0"/>
    <w:rsid w:val="00BD2557"/>
    <w:rsid w:val="00BD78E4"/>
    <w:rsid w:val="00BE0011"/>
    <w:rsid w:val="00BE3613"/>
    <w:rsid w:val="00BE53B0"/>
    <w:rsid w:val="00BE67F3"/>
    <w:rsid w:val="00BF0B4D"/>
    <w:rsid w:val="00BF1F8F"/>
    <w:rsid w:val="00BF3F25"/>
    <w:rsid w:val="00BF53F9"/>
    <w:rsid w:val="00BF5A53"/>
    <w:rsid w:val="00BF704E"/>
    <w:rsid w:val="00C01146"/>
    <w:rsid w:val="00C01418"/>
    <w:rsid w:val="00C03773"/>
    <w:rsid w:val="00C03E08"/>
    <w:rsid w:val="00C0538D"/>
    <w:rsid w:val="00C1031F"/>
    <w:rsid w:val="00C11B31"/>
    <w:rsid w:val="00C1366B"/>
    <w:rsid w:val="00C14BB8"/>
    <w:rsid w:val="00C21212"/>
    <w:rsid w:val="00C226C0"/>
    <w:rsid w:val="00C22DF9"/>
    <w:rsid w:val="00C22FCE"/>
    <w:rsid w:val="00C24C39"/>
    <w:rsid w:val="00C26C60"/>
    <w:rsid w:val="00C2749F"/>
    <w:rsid w:val="00C27C56"/>
    <w:rsid w:val="00C306E9"/>
    <w:rsid w:val="00C43584"/>
    <w:rsid w:val="00C47061"/>
    <w:rsid w:val="00C50199"/>
    <w:rsid w:val="00C50394"/>
    <w:rsid w:val="00C508C0"/>
    <w:rsid w:val="00C511B3"/>
    <w:rsid w:val="00C5372D"/>
    <w:rsid w:val="00C5712D"/>
    <w:rsid w:val="00C60422"/>
    <w:rsid w:val="00C60CBD"/>
    <w:rsid w:val="00C6128F"/>
    <w:rsid w:val="00C62AE1"/>
    <w:rsid w:val="00C63C32"/>
    <w:rsid w:val="00C66537"/>
    <w:rsid w:val="00C70D8C"/>
    <w:rsid w:val="00C712EE"/>
    <w:rsid w:val="00C726B1"/>
    <w:rsid w:val="00C73F48"/>
    <w:rsid w:val="00C7580F"/>
    <w:rsid w:val="00C77942"/>
    <w:rsid w:val="00C86086"/>
    <w:rsid w:val="00C868DD"/>
    <w:rsid w:val="00C87C6E"/>
    <w:rsid w:val="00C90C03"/>
    <w:rsid w:val="00C917AD"/>
    <w:rsid w:val="00C91A57"/>
    <w:rsid w:val="00C929EC"/>
    <w:rsid w:val="00C95CC9"/>
    <w:rsid w:val="00C9653D"/>
    <w:rsid w:val="00CA0E53"/>
    <w:rsid w:val="00CA11E6"/>
    <w:rsid w:val="00CA3A6B"/>
    <w:rsid w:val="00CB1E60"/>
    <w:rsid w:val="00CB69A4"/>
    <w:rsid w:val="00CC000C"/>
    <w:rsid w:val="00CC0EEA"/>
    <w:rsid w:val="00CC575A"/>
    <w:rsid w:val="00CD2B99"/>
    <w:rsid w:val="00CD56C1"/>
    <w:rsid w:val="00CE0A06"/>
    <w:rsid w:val="00CE35DE"/>
    <w:rsid w:val="00CE5A17"/>
    <w:rsid w:val="00CE6700"/>
    <w:rsid w:val="00CF063A"/>
    <w:rsid w:val="00CF64B0"/>
    <w:rsid w:val="00CF6879"/>
    <w:rsid w:val="00D00036"/>
    <w:rsid w:val="00D032C1"/>
    <w:rsid w:val="00D03904"/>
    <w:rsid w:val="00D03F62"/>
    <w:rsid w:val="00D04476"/>
    <w:rsid w:val="00D05EF6"/>
    <w:rsid w:val="00D07427"/>
    <w:rsid w:val="00D11B8D"/>
    <w:rsid w:val="00D135C7"/>
    <w:rsid w:val="00D215D8"/>
    <w:rsid w:val="00D21F6D"/>
    <w:rsid w:val="00D22078"/>
    <w:rsid w:val="00D22A41"/>
    <w:rsid w:val="00D24F5B"/>
    <w:rsid w:val="00D26B5D"/>
    <w:rsid w:val="00D26D14"/>
    <w:rsid w:val="00D2744E"/>
    <w:rsid w:val="00D30DA6"/>
    <w:rsid w:val="00D335F4"/>
    <w:rsid w:val="00D338C0"/>
    <w:rsid w:val="00D3419B"/>
    <w:rsid w:val="00D3635F"/>
    <w:rsid w:val="00D363BE"/>
    <w:rsid w:val="00D3686E"/>
    <w:rsid w:val="00D36C2B"/>
    <w:rsid w:val="00D37B9A"/>
    <w:rsid w:val="00D41069"/>
    <w:rsid w:val="00D41B32"/>
    <w:rsid w:val="00D43A9C"/>
    <w:rsid w:val="00D44653"/>
    <w:rsid w:val="00D457AA"/>
    <w:rsid w:val="00D47D35"/>
    <w:rsid w:val="00D53371"/>
    <w:rsid w:val="00D54D67"/>
    <w:rsid w:val="00D56613"/>
    <w:rsid w:val="00D600DA"/>
    <w:rsid w:val="00D66891"/>
    <w:rsid w:val="00D66B9E"/>
    <w:rsid w:val="00D71D42"/>
    <w:rsid w:val="00D72073"/>
    <w:rsid w:val="00D74FFA"/>
    <w:rsid w:val="00D77DE2"/>
    <w:rsid w:val="00D80872"/>
    <w:rsid w:val="00D81090"/>
    <w:rsid w:val="00D81897"/>
    <w:rsid w:val="00D81B03"/>
    <w:rsid w:val="00D869EC"/>
    <w:rsid w:val="00D91741"/>
    <w:rsid w:val="00D965A1"/>
    <w:rsid w:val="00DA103C"/>
    <w:rsid w:val="00DA640F"/>
    <w:rsid w:val="00DA76B1"/>
    <w:rsid w:val="00DB076C"/>
    <w:rsid w:val="00DB0F37"/>
    <w:rsid w:val="00DC0704"/>
    <w:rsid w:val="00DC1CD9"/>
    <w:rsid w:val="00DC4068"/>
    <w:rsid w:val="00DC7BA7"/>
    <w:rsid w:val="00DD0388"/>
    <w:rsid w:val="00DD0FAD"/>
    <w:rsid w:val="00DD62C6"/>
    <w:rsid w:val="00DD67A6"/>
    <w:rsid w:val="00DD7217"/>
    <w:rsid w:val="00DD74C6"/>
    <w:rsid w:val="00DE00A2"/>
    <w:rsid w:val="00DE0779"/>
    <w:rsid w:val="00DE0CED"/>
    <w:rsid w:val="00DE131C"/>
    <w:rsid w:val="00DE2742"/>
    <w:rsid w:val="00DE2CD3"/>
    <w:rsid w:val="00DE5C22"/>
    <w:rsid w:val="00DE6552"/>
    <w:rsid w:val="00DE76F1"/>
    <w:rsid w:val="00DE7998"/>
    <w:rsid w:val="00DF4518"/>
    <w:rsid w:val="00DF5233"/>
    <w:rsid w:val="00DF5BDE"/>
    <w:rsid w:val="00DF68FC"/>
    <w:rsid w:val="00DF6CF6"/>
    <w:rsid w:val="00E01FFA"/>
    <w:rsid w:val="00E05C52"/>
    <w:rsid w:val="00E06AD7"/>
    <w:rsid w:val="00E10763"/>
    <w:rsid w:val="00E1235F"/>
    <w:rsid w:val="00E14632"/>
    <w:rsid w:val="00E155E7"/>
    <w:rsid w:val="00E1600E"/>
    <w:rsid w:val="00E24D61"/>
    <w:rsid w:val="00E27B50"/>
    <w:rsid w:val="00E30C9C"/>
    <w:rsid w:val="00E32688"/>
    <w:rsid w:val="00E326DE"/>
    <w:rsid w:val="00E3354D"/>
    <w:rsid w:val="00E36B85"/>
    <w:rsid w:val="00E3780D"/>
    <w:rsid w:val="00E41D1F"/>
    <w:rsid w:val="00E43FEE"/>
    <w:rsid w:val="00E46AAB"/>
    <w:rsid w:val="00E504CF"/>
    <w:rsid w:val="00E50D3E"/>
    <w:rsid w:val="00E51301"/>
    <w:rsid w:val="00E532E4"/>
    <w:rsid w:val="00E534D5"/>
    <w:rsid w:val="00E54176"/>
    <w:rsid w:val="00E5572D"/>
    <w:rsid w:val="00E576D4"/>
    <w:rsid w:val="00E61D0B"/>
    <w:rsid w:val="00E62DD9"/>
    <w:rsid w:val="00E637DF"/>
    <w:rsid w:val="00E6505A"/>
    <w:rsid w:val="00E677D9"/>
    <w:rsid w:val="00E7052A"/>
    <w:rsid w:val="00E70EDA"/>
    <w:rsid w:val="00E718E4"/>
    <w:rsid w:val="00E727A4"/>
    <w:rsid w:val="00E729A2"/>
    <w:rsid w:val="00E75C78"/>
    <w:rsid w:val="00E77F8A"/>
    <w:rsid w:val="00E827BF"/>
    <w:rsid w:val="00E84863"/>
    <w:rsid w:val="00E92BEF"/>
    <w:rsid w:val="00E93849"/>
    <w:rsid w:val="00E95009"/>
    <w:rsid w:val="00EA1905"/>
    <w:rsid w:val="00EA4B57"/>
    <w:rsid w:val="00EB1894"/>
    <w:rsid w:val="00EB2BF3"/>
    <w:rsid w:val="00EB3888"/>
    <w:rsid w:val="00EC10E7"/>
    <w:rsid w:val="00EC1BD3"/>
    <w:rsid w:val="00EC574F"/>
    <w:rsid w:val="00EC62ED"/>
    <w:rsid w:val="00ED13ED"/>
    <w:rsid w:val="00ED1E9D"/>
    <w:rsid w:val="00ED2258"/>
    <w:rsid w:val="00ED4273"/>
    <w:rsid w:val="00ED53EE"/>
    <w:rsid w:val="00ED7481"/>
    <w:rsid w:val="00EE052F"/>
    <w:rsid w:val="00EE12F6"/>
    <w:rsid w:val="00EE1538"/>
    <w:rsid w:val="00EE2793"/>
    <w:rsid w:val="00EE53F8"/>
    <w:rsid w:val="00EE7098"/>
    <w:rsid w:val="00EF007D"/>
    <w:rsid w:val="00EF0256"/>
    <w:rsid w:val="00EF1A1C"/>
    <w:rsid w:val="00EF2319"/>
    <w:rsid w:val="00EF2A6A"/>
    <w:rsid w:val="00EF3FD6"/>
    <w:rsid w:val="00EF4D9B"/>
    <w:rsid w:val="00F001E0"/>
    <w:rsid w:val="00F037C4"/>
    <w:rsid w:val="00F04C7A"/>
    <w:rsid w:val="00F065AE"/>
    <w:rsid w:val="00F13DF1"/>
    <w:rsid w:val="00F14535"/>
    <w:rsid w:val="00F149CB"/>
    <w:rsid w:val="00F17000"/>
    <w:rsid w:val="00F17C04"/>
    <w:rsid w:val="00F20E46"/>
    <w:rsid w:val="00F20F86"/>
    <w:rsid w:val="00F24327"/>
    <w:rsid w:val="00F25767"/>
    <w:rsid w:val="00F26BBB"/>
    <w:rsid w:val="00F35953"/>
    <w:rsid w:val="00F36349"/>
    <w:rsid w:val="00F37EC1"/>
    <w:rsid w:val="00F42377"/>
    <w:rsid w:val="00F43198"/>
    <w:rsid w:val="00F52970"/>
    <w:rsid w:val="00F5313E"/>
    <w:rsid w:val="00F533D0"/>
    <w:rsid w:val="00F53FED"/>
    <w:rsid w:val="00F55186"/>
    <w:rsid w:val="00F55495"/>
    <w:rsid w:val="00F653DA"/>
    <w:rsid w:val="00F65C16"/>
    <w:rsid w:val="00F66E2A"/>
    <w:rsid w:val="00F67CFA"/>
    <w:rsid w:val="00F67D06"/>
    <w:rsid w:val="00F7223B"/>
    <w:rsid w:val="00F77BD7"/>
    <w:rsid w:val="00F80301"/>
    <w:rsid w:val="00F83948"/>
    <w:rsid w:val="00F84906"/>
    <w:rsid w:val="00F85445"/>
    <w:rsid w:val="00F85824"/>
    <w:rsid w:val="00F868D3"/>
    <w:rsid w:val="00F91ADF"/>
    <w:rsid w:val="00F96682"/>
    <w:rsid w:val="00FA0A77"/>
    <w:rsid w:val="00FA1B61"/>
    <w:rsid w:val="00FA2C9B"/>
    <w:rsid w:val="00FB1DA5"/>
    <w:rsid w:val="00FB3079"/>
    <w:rsid w:val="00FB34B5"/>
    <w:rsid w:val="00FB5DAE"/>
    <w:rsid w:val="00FC43B6"/>
    <w:rsid w:val="00FC512E"/>
    <w:rsid w:val="00FC52D0"/>
    <w:rsid w:val="00FD0D27"/>
    <w:rsid w:val="00FD0D54"/>
    <w:rsid w:val="00FD1442"/>
    <w:rsid w:val="00FD2B4F"/>
    <w:rsid w:val="00FD5658"/>
    <w:rsid w:val="00FD5A72"/>
    <w:rsid w:val="00FE2227"/>
    <w:rsid w:val="00FE514E"/>
    <w:rsid w:val="00FE57D2"/>
    <w:rsid w:val="00FE69B2"/>
    <w:rsid w:val="00FE7415"/>
    <w:rsid w:val="00FF14C1"/>
    <w:rsid w:val="00FF45E5"/>
    <w:rsid w:val="00FF656B"/>
    <w:rsid w:val="015D4632"/>
    <w:rsid w:val="0174197A"/>
    <w:rsid w:val="01AB26E6"/>
    <w:rsid w:val="01CC2949"/>
    <w:rsid w:val="02685EB4"/>
    <w:rsid w:val="028E5A38"/>
    <w:rsid w:val="030A14CD"/>
    <w:rsid w:val="033623FB"/>
    <w:rsid w:val="03AB67FC"/>
    <w:rsid w:val="040F67D0"/>
    <w:rsid w:val="04337C6B"/>
    <w:rsid w:val="04362F3F"/>
    <w:rsid w:val="045D5271"/>
    <w:rsid w:val="046E1977"/>
    <w:rsid w:val="04C14838"/>
    <w:rsid w:val="05C874BC"/>
    <w:rsid w:val="064151C8"/>
    <w:rsid w:val="06474D42"/>
    <w:rsid w:val="064F4C99"/>
    <w:rsid w:val="066B0B04"/>
    <w:rsid w:val="06AE48F2"/>
    <w:rsid w:val="07086D0D"/>
    <w:rsid w:val="0712105E"/>
    <w:rsid w:val="07381402"/>
    <w:rsid w:val="073B7206"/>
    <w:rsid w:val="07D539F2"/>
    <w:rsid w:val="08681693"/>
    <w:rsid w:val="0879325E"/>
    <w:rsid w:val="089A5C33"/>
    <w:rsid w:val="08CD3032"/>
    <w:rsid w:val="0A627C75"/>
    <w:rsid w:val="0A6D2E55"/>
    <w:rsid w:val="0B0719CE"/>
    <w:rsid w:val="0B6920F9"/>
    <w:rsid w:val="0C08159A"/>
    <w:rsid w:val="0C4C711F"/>
    <w:rsid w:val="0CA1304B"/>
    <w:rsid w:val="0CE97D5C"/>
    <w:rsid w:val="0D445170"/>
    <w:rsid w:val="0D64141D"/>
    <w:rsid w:val="0D7B4391"/>
    <w:rsid w:val="0D94131E"/>
    <w:rsid w:val="0E2B1033"/>
    <w:rsid w:val="0E6E3623"/>
    <w:rsid w:val="0EF50114"/>
    <w:rsid w:val="0EF73877"/>
    <w:rsid w:val="0F8E2A79"/>
    <w:rsid w:val="0FB63E18"/>
    <w:rsid w:val="108D220E"/>
    <w:rsid w:val="10AD1A38"/>
    <w:rsid w:val="11366D0A"/>
    <w:rsid w:val="114D4BA0"/>
    <w:rsid w:val="115A437B"/>
    <w:rsid w:val="11A2665B"/>
    <w:rsid w:val="11DF3D61"/>
    <w:rsid w:val="12554D18"/>
    <w:rsid w:val="12CB1476"/>
    <w:rsid w:val="12EC10C4"/>
    <w:rsid w:val="13032228"/>
    <w:rsid w:val="13242EDE"/>
    <w:rsid w:val="13657B53"/>
    <w:rsid w:val="14C52F04"/>
    <w:rsid w:val="151E1E5B"/>
    <w:rsid w:val="15222196"/>
    <w:rsid w:val="152B2266"/>
    <w:rsid w:val="15DC0724"/>
    <w:rsid w:val="15E8526B"/>
    <w:rsid w:val="15F718C0"/>
    <w:rsid w:val="16015E48"/>
    <w:rsid w:val="1630293F"/>
    <w:rsid w:val="16CB75D1"/>
    <w:rsid w:val="16F93AB2"/>
    <w:rsid w:val="17572104"/>
    <w:rsid w:val="179B52E2"/>
    <w:rsid w:val="17D44333"/>
    <w:rsid w:val="17D96913"/>
    <w:rsid w:val="18030746"/>
    <w:rsid w:val="18400B56"/>
    <w:rsid w:val="19146168"/>
    <w:rsid w:val="19403CE5"/>
    <w:rsid w:val="19E645B8"/>
    <w:rsid w:val="1B0371DD"/>
    <w:rsid w:val="1B165C4D"/>
    <w:rsid w:val="1B4F1318"/>
    <w:rsid w:val="1BEC6DAE"/>
    <w:rsid w:val="1C1005E8"/>
    <w:rsid w:val="1C410DE8"/>
    <w:rsid w:val="1C541D84"/>
    <w:rsid w:val="1C783BBF"/>
    <w:rsid w:val="1C9C38CB"/>
    <w:rsid w:val="1CD875D0"/>
    <w:rsid w:val="1DFA72E2"/>
    <w:rsid w:val="1EC131FE"/>
    <w:rsid w:val="20053FD1"/>
    <w:rsid w:val="201E10B5"/>
    <w:rsid w:val="20AF2DCC"/>
    <w:rsid w:val="211B756F"/>
    <w:rsid w:val="21652E9D"/>
    <w:rsid w:val="219732E4"/>
    <w:rsid w:val="21A57362"/>
    <w:rsid w:val="21AF1F59"/>
    <w:rsid w:val="21E02C02"/>
    <w:rsid w:val="22224474"/>
    <w:rsid w:val="224D03D0"/>
    <w:rsid w:val="225D1A78"/>
    <w:rsid w:val="226A4FE1"/>
    <w:rsid w:val="22C061B6"/>
    <w:rsid w:val="23935B53"/>
    <w:rsid w:val="23B46F4F"/>
    <w:rsid w:val="23BF5763"/>
    <w:rsid w:val="24013039"/>
    <w:rsid w:val="24531CA9"/>
    <w:rsid w:val="24772A13"/>
    <w:rsid w:val="24937833"/>
    <w:rsid w:val="24C1683F"/>
    <w:rsid w:val="24F84776"/>
    <w:rsid w:val="255F4FAC"/>
    <w:rsid w:val="257473EF"/>
    <w:rsid w:val="257A1E82"/>
    <w:rsid w:val="25AD2A58"/>
    <w:rsid w:val="260507F4"/>
    <w:rsid w:val="2639694E"/>
    <w:rsid w:val="264C4B33"/>
    <w:rsid w:val="267937CD"/>
    <w:rsid w:val="26900A0D"/>
    <w:rsid w:val="26AF4A5B"/>
    <w:rsid w:val="27443ADF"/>
    <w:rsid w:val="276A16B4"/>
    <w:rsid w:val="27B51D03"/>
    <w:rsid w:val="27C47E84"/>
    <w:rsid w:val="28162130"/>
    <w:rsid w:val="288177F3"/>
    <w:rsid w:val="28895267"/>
    <w:rsid w:val="289232A2"/>
    <w:rsid w:val="28DA74A0"/>
    <w:rsid w:val="28F70859"/>
    <w:rsid w:val="29013B04"/>
    <w:rsid w:val="294D747F"/>
    <w:rsid w:val="29576D7F"/>
    <w:rsid w:val="29753402"/>
    <w:rsid w:val="297574AE"/>
    <w:rsid w:val="2982309E"/>
    <w:rsid w:val="29BB32C3"/>
    <w:rsid w:val="29BF4D3A"/>
    <w:rsid w:val="2AB01E85"/>
    <w:rsid w:val="2B6B7D15"/>
    <w:rsid w:val="2BA50CEE"/>
    <w:rsid w:val="2BEB41A8"/>
    <w:rsid w:val="2C54484F"/>
    <w:rsid w:val="2D254346"/>
    <w:rsid w:val="2D53557E"/>
    <w:rsid w:val="2D5671A7"/>
    <w:rsid w:val="2D6712A1"/>
    <w:rsid w:val="2DAA42A0"/>
    <w:rsid w:val="2E3F4471"/>
    <w:rsid w:val="2E55300F"/>
    <w:rsid w:val="2E9F19DB"/>
    <w:rsid w:val="2EC93C19"/>
    <w:rsid w:val="2EF57B5E"/>
    <w:rsid w:val="2F334A10"/>
    <w:rsid w:val="2F670387"/>
    <w:rsid w:val="2F7C3414"/>
    <w:rsid w:val="2FFA7D95"/>
    <w:rsid w:val="300C1C9E"/>
    <w:rsid w:val="301A6F9C"/>
    <w:rsid w:val="30492B4D"/>
    <w:rsid w:val="305A6CB2"/>
    <w:rsid w:val="308C123C"/>
    <w:rsid w:val="30DC3D62"/>
    <w:rsid w:val="3122611A"/>
    <w:rsid w:val="317075FD"/>
    <w:rsid w:val="31751CD4"/>
    <w:rsid w:val="321F1B4E"/>
    <w:rsid w:val="32B31324"/>
    <w:rsid w:val="32CB3719"/>
    <w:rsid w:val="33762BDA"/>
    <w:rsid w:val="337A4CFB"/>
    <w:rsid w:val="33827782"/>
    <w:rsid w:val="339D3CD6"/>
    <w:rsid w:val="33EE0671"/>
    <w:rsid w:val="3412157F"/>
    <w:rsid w:val="34224AB1"/>
    <w:rsid w:val="347F56A3"/>
    <w:rsid w:val="3562337B"/>
    <w:rsid w:val="35A40E68"/>
    <w:rsid w:val="35B1060D"/>
    <w:rsid w:val="35ED33D0"/>
    <w:rsid w:val="35F37E83"/>
    <w:rsid w:val="36987BC4"/>
    <w:rsid w:val="36EF2E50"/>
    <w:rsid w:val="374E51D0"/>
    <w:rsid w:val="375E0E84"/>
    <w:rsid w:val="37F37A0D"/>
    <w:rsid w:val="381874BD"/>
    <w:rsid w:val="381A3789"/>
    <w:rsid w:val="383E4B91"/>
    <w:rsid w:val="38565627"/>
    <w:rsid w:val="387B4B02"/>
    <w:rsid w:val="38D10257"/>
    <w:rsid w:val="395971AD"/>
    <w:rsid w:val="39CD4C71"/>
    <w:rsid w:val="3A5944CC"/>
    <w:rsid w:val="3A6437CC"/>
    <w:rsid w:val="3A6B5796"/>
    <w:rsid w:val="3A793CA5"/>
    <w:rsid w:val="3A7C7813"/>
    <w:rsid w:val="3A820EC1"/>
    <w:rsid w:val="3A9F7042"/>
    <w:rsid w:val="3AC06202"/>
    <w:rsid w:val="3B097203"/>
    <w:rsid w:val="3B4D1E4E"/>
    <w:rsid w:val="3B4E05D3"/>
    <w:rsid w:val="3B51416D"/>
    <w:rsid w:val="3B7D6D26"/>
    <w:rsid w:val="3BA7675F"/>
    <w:rsid w:val="3BCC0DE3"/>
    <w:rsid w:val="3BF42D61"/>
    <w:rsid w:val="3C3D4D18"/>
    <w:rsid w:val="3C483F60"/>
    <w:rsid w:val="3CB601A5"/>
    <w:rsid w:val="3CC01873"/>
    <w:rsid w:val="3CC1069A"/>
    <w:rsid w:val="3D1446A5"/>
    <w:rsid w:val="3D2665CA"/>
    <w:rsid w:val="3D2E7370"/>
    <w:rsid w:val="3D5F1E16"/>
    <w:rsid w:val="3D9E1BC1"/>
    <w:rsid w:val="3E3E46FF"/>
    <w:rsid w:val="3EE3641C"/>
    <w:rsid w:val="3EEF1DD2"/>
    <w:rsid w:val="3F4A5EFA"/>
    <w:rsid w:val="40002776"/>
    <w:rsid w:val="400C189F"/>
    <w:rsid w:val="4053624B"/>
    <w:rsid w:val="40732D55"/>
    <w:rsid w:val="40D305C8"/>
    <w:rsid w:val="4194011E"/>
    <w:rsid w:val="41E43A80"/>
    <w:rsid w:val="41F50117"/>
    <w:rsid w:val="42706794"/>
    <w:rsid w:val="42A9344D"/>
    <w:rsid w:val="443C49B3"/>
    <w:rsid w:val="445E1951"/>
    <w:rsid w:val="44E36B10"/>
    <w:rsid w:val="44F14B0D"/>
    <w:rsid w:val="458F7DE4"/>
    <w:rsid w:val="45B75FCA"/>
    <w:rsid w:val="45FE1D15"/>
    <w:rsid w:val="472B2E82"/>
    <w:rsid w:val="4736479A"/>
    <w:rsid w:val="47656641"/>
    <w:rsid w:val="480949B3"/>
    <w:rsid w:val="48404AAE"/>
    <w:rsid w:val="48577B57"/>
    <w:rsid w:val="49157802"/>
    <w:rsid w:val="492A7278"/>
    <w:rsid w:val="493A38A4"/>
    <w:rsid w:val="496B28C6"/>
    <w:rsid w:val="497C040A"/>
    <w:rsid w:val="497C6B74"/>
    <w:rsid w:val="4A8F169E"/>
    <w:rsid w:val="4AEA3FE9"/>
    <w:rsid w:val="4B320909"/>
    <w:rsid w:val="4B834B86"/>
    <w:rsid w:val="4C02065D"/>
    <w:rsid w:val="4CC12E32"/>
    <w:rsid w:val="4D0F1F7F"/>
    <w:rsid w:val="4DA716D4"/>
    <w:rsid w:val="4E707949"/>
    <w:rsid w:val="4ED365F3"/>
    <w:rsid w:val="4F7129EE"/>
    <w:rsid w:val="4FC34C87"/>
    <w:rsid w:val="503848ED"/>
    <w:rsid w:val="509E31C5"/>
    <w:rsid w:val="51037861"/>
    <w:rsid w:val="51E27AF0"/>
    <w:rsid w:val="523D6732"/>
    <w:rsid w:val="525F4B9B"/>
    <w:rsid w:val="5339493E"/>
    <w:rsid w:val="53833223"/>
    <w:rsid w:val="53963D95"/>
    <w:rsid w:val="542B6DA2"/>
    <w:rsid w:val="54E526A7"/>
    <w:rsid w:val="55055BAC"/>
    <w:rsid w:val="558F3AB9"/>
    <w:rsid w:val="559E4173"/>
    <w:rsid w:val="55A37976"/>
    <w:rsid w:val="560065A7"/>
    <w:rsid w:val="56A70B44"/>
    <w:rsid w:val="56D755D4"/>
    <w:rsid w:val="56EB7FE7"/>
    <w:rsid w:val="576C7373"/>
    <w:rsid w:val="5774705A"/>
    <w:rsid w:val="577542B9"/>
    <w:rsid w:val="57F655B6"/>
    <w:rsid w:val="584F1B62"/>
    <w:rsid w:val="58761019"/>
    <w:rsid w:val="59062F59"/>
    <w:rsid w:val="593107F6"/>
    <w:rsid w:val="59C41EB4"/>
    <w:rsid w:val="5AD6454F"/>
    <w:rsid w:val="5B7E326A"/>
    <w:rsid w:val="5B965132"/>
    <w:rsid w:val="5BAC6AB7"/>
    <w:rsid w:val="5BCE13B3"/>
    <w:rsid w:val="5C105D69"/>
    <w:rsid w:val="5C89773F"/>
    <w:rsid w:val="5CFC365F"/>
    <w:rsid w:val="5D006B90"/>
    <w:rsid w:val="5D453A1B"/>
    <w:rsid w:val="5D8E325B"/>
    <w:rsid w:val="5E285D18"/>
    <w:rsid w:val="5E5D643B"/>
    <w:rsid w:val="5E7D3EF6"/>
    <w:rsid w:val="5E872017"/>
    <w:rsid w:val="5EC929D6"/>
    <w:rsid w:val="5ED04C1A"/>
    <w:rsid w:val="602420A1"/>
    <w:rsid w:val="60752D90"/>
    <w:rsid w:val="607A532B"/>
    <w:rsid w:val="609B5EBA"/>
    <w:rsid w:val="60D5122B"/>
    <w:rsid w:val="6139533A"/>
    <w:rsid w:val="615756D2"/>
    <w:rsid w:val="61C253F1"/>
    <w:rsid w:val="61F4281E"/>
    <w:rsid w:val="6245173B"/>
    <w:rsid w:val="62570538"/>
    <w:rsid w:val="62BD5C31"/>
    <w:rsid w:val="62F1629D"/>
    <w:rsid w:val="630B3ED9"/>
    <w:rsid w:val="63316616"/>
    <w:rsid w:val="63407660"/>
    <w:rsid w:val="63CF77C7"/>
    <w:rsid w:val="64426B1A"/>
    <w:rsid w:val="6474658C"/>
    <w:rsid w:val="64D26CF7"/>
    <w:rsid w:val="64F52FB2"/>
    <w:rsid w:val="655B6669"/>
    <w:rsid w:val="6568596E"/>
    <w:rsid w:val="65ED4FFE"/>
    <w:rsid w:val="66115676"/>
    <w:rsid w:val="662612C2"/>
    <w:rsid w:val="66380546"/>
    <w:rsid w:val="66691C2B"/>
    <w:rsid w:val="66B314E4"/>
    <w:rsid w:val="66BA7901"/>
    <w:rsid w:val="66F80563"/>
    <w:rsid w:val="672D1B47"/>
    <w:rsid w:val="678E4B58"/>
    <w:rsid w:val="67C314CC"/>
    <w:rsid w:val="67FF7848"/>
    <w:rsid w:val="683269A2"/>
    <w:rsid w:val="68877905"/>
    <w:rsid w:val="68D90955"/>
    <w:rsid w:val="690E3465"/>
    <w:rsid w:val="691825F6"/>
    <w:rsid w:val="69214BA9"/>
    <w:rsid w:val="697F6144"/>
    <w:rsid w:val="69A47237"/>
    <w:rsid w:val="69AC5F6D"/>
    <w:rsid w:val="6A166092"/>
    <w:rsid w:val="6A2126CD"/>
    <w:rsid w:val="6B2B4C44"/>
    <w:rsid w:val="6B5A6E28"/>
    <w:rsid w:val="6B624122"/>
    <w:rsid w:val="6B8609FE"/>
    <w:rsid w:val="6B8B17A3"/>
    <w:rsid w:val="6BDC0BBA"/>
    <w:rsid w:val="6C4C6EEF"/>
    <w:rsid w:val="6CBE6396"/>
    <w:rsid w:val="6CE42267"/>
    <w:rsid w:val="6DA5738B"/>
    <w:rsid w:val="6DC740E5"/>
    <w:rsid w:val="6E083D67"/>
    <w:rsid w:val="6E960CFD"/>
    <w:rsid w:val="6EB05C1F"/>
    <w:rsid w:val="6EB855FA"/>
    <w:rsid w:val="6F823543"/>
    <w:rsid w:val="6F8D444D"/>
    <w:rsid w:val="6FC8385A"/>
    <w:rsid w:val="6FF3535B"/>
    <w:rsid w:val="701E0279"/>
    <w:rsid w:val="703E601D"/>
    <w:rsid w:val="705700C7"/>
    <w:rsid w:val="70A119F5"/>
    <w:rsid w:val="717D6B1F"/>
    <w:rsid w:val="727A14EC"/>
    <w:rsid w:val="72A96E29"/>
    <w:rsid w:val="72AC49B2"/>
    <w:rsid w:val="733B206E"/>
    <w:rsid w:val="73416D28"/>
    <w:rsid w:val="7351646C"/>
    <w:rsid w:val="73677610"/>
    <w:rsid w:val="736C24E2"/>
    <w:rsid w:val="7378590A"/>
    <w:rsid w:val="73A57D2F"/>
    <w:rsid w:val="73C94E27"/>
    <w:rsid w:val="73CE5C80"/>
    <w:rsid w:val="74267A75"/>
    <w:rsid w:val="74CC235A"/>
    <w:rsid w:val="74D41870"/>
    <w:rsid w:val="75027AE6"/>
    <w:rsid w:val="75A861FD"/>
    <w:rsid w:val="75A924B7"/>
    <w:rsid w:val="767A7EEA"/>
    <w:rsid w:val="769D2514"/>
    <w:rsid w:val="76AE3EFE"/>
    <w:rsid w:val="76DC455B"/>
    <w:rsid w:val="76F74D1F"/>
    <w:rsid w:val="770A73A5"/>
    <w:rsid w:val="773C3F1D"/>
    <w:rsid w:val="775A5ED2"/>
    <w:rsid w:val="77604C4A"/>
    <w:rsid w:val="78493F6C"/>
    <w:rsid w:val="78B15CC7"/>
    <w:rsid w:val="78F01AE3"/>
    <w:rsid w:val="79FF13D2"/>
    <w:rsid w:val="7A0E7B7F"/>
    <w:rsid w:val="7A4F14C7"/>
    <w:rsid w:val="7A53759F"/>
    <w:rsid w:val="7AA4489F"/>
    <w:rsid w:val="7ABA3537"/>
    <w:rsid w:val="7AED2947"/>
    <w:rsid w:val="7B1B0523"/>
    <w:rsid w:val="7B227846"/>
    <w:rsid w:val="7BA87D2B"/>
    <w:rsid w:val="7BD0168C"/>
    <w:rsid w:val="7BD630A8"/>
    <w:rsid w:val="7C37220C"/>
    <w:rsid w:val="7C397E7C"/>
    <w:rsid w:val="7C3E6E39"/>
    <w:rsid w:val="7C7D1B03"/>
    <w:rsid w:val="7CDC53F3"/>
    <w:rsid w:val="7D18568F"/>
    <w:rsid w:val="7D4A439D"/>
    <w:rsid w:val="7D5470E4"/>
    <w:rsid w:val="7D9368A3"/>
    <w:rsid w:val="7EAC289A"/>
    <w:rsid w:val="7F80365E"/>
    <w:rsid w:val="7FE04C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mbria" w:hAnsi="Cambria" w:eastAsia="宋体" w:cs="Times New Roman"/>
      <w:kern w:val="0"/>
      <w:sz w:val="24"/>
      <w:szCs w:val="24"/>
    </w:rPr>
  </w:style>
  <w:style w:type="paragraph" w:styleId="7">
    <w:name w:val="annotation subject"/>
    <w:basedOn w:val="2"/>
    <w:next w:val="2"/>
    <w:link w:val="20"/>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paragraph" w:customStyle="1" w:styleId="14">
    <w:name w:val="列出段落1"/>
    <w:basedOn w:val="1"/>
    <w:unhideWhenUsed/>
    <w:qFormat/>
    <w:uiPriority w:val="34"/>
    <w:pPr>
      <w:ind w:firstLine="420" w:firstLineChars="200"/>
    </w:pPr>
    <w:rPr>
      <w:rFonts w:ascii="Calibri" w:hAnsi="Calibri" w:eastAsia="宋体"/>
    </w:rPr>
  </w:style>
  <w:style w:type="character" w:customStyle="1" w:styleId="15">
    <w:name w:val="页眉 字符"/>
    <w:basedOn w:val="10"/>
    <w:link w:val="5"/>
    <w:qFormat/>
    <w:uiPriority w:val="0"/>
    <w:rPr>
      <w:kern w:val="2"/>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0"/>
    <w:link w:val="3"/>
    <w:qFormat/>
    <w:uiPriority w:val="0"/>
    <w:rPr>
      <w:kern w:val="2"/>
      <w:sz w:val="18"/>
      <w:szCs w:val="18"/>
    </w:rPr>
  </w:style>
  <w:style w:type="table" w:customStyle="1" w:styleId="18">
    <w:name w:val="网格型1"/>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批注文字 字符"/>
    <w:basedOn w:val="10"/>
    <w:link w:val="2"/>
    <w:qFormat/>
    <w:uiPriority w:val="0"/>
    <w:rPr>
      <w:rFonts w:asciiTheme="minorHAnsi" w:hAnsiTheme="minorHAnsi" w:eastAsiaTheme="minorEastAsia" w:cstheme="minorBidi"/>
      <w:kern w:val="2"/>
      <w:sz w:val="21"/>
      <w:szCs w:val="22"/>
    </w:rPr>
  </w:style>
  <w:style w:type="character" w:customStyle="1" w:styleId="20">
    <w:name w:val="批注主题 字符"/>
    <w:basedOn w:val="19"/>
    <w:link w:val="7"/>
    <w:qFormat/>
    <w:uiPriority w:val="0"/>
    <w:rPr>
      <w:rFonts w:asciiTheme="minorHAnsi" w:hAnsiTheme="minorHAnsi" w:eastAsiaTheme="minorEastAsia" w:cstheme="minorBidi"/>
      <w:b/>
      <w:bCs/>
      <w:kern w:val="2"/>
      <w:sz w:val="21"/>
      <w:szCs w:val="22"/>
    </w:rPr>
  </w:style>
  <w:style w:type="character" w:customStyle="1" w:styleId="21">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7.emf"/><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emf"/><Relationship Id="rId18" Type="http://schemas.openxmlformats.org/officeDocument/2006/relationships/image" Target="media/image14.png"/><Relationship Id="rId17" Type="http://schemas.openxmlformats.org/officeDocument/2006/relationships/image" Target="media/image13.emf"/><Relationship Id="rId16" Type="http://schemas.openxmlformats.org/officeDocument/2006/relationships/image" Target="media/image12.png"/><Relationship Id="rId15" Type="http://schemas.openxmlformats.org/officeDocument/2006/relationships/image" Target="media/image11.emf"/><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16</Pages>
  <Words>1248</Words>
  <Characters>1581</Characters>
  <Lines>31</Lines>
  <Paragraphs>8</Paragraphs>
  <TotalTime>1062</TotalTime>
  <ScaleCrop>false</ScaleCrop>
  <LinksUpToDate>false</LinksUpToDate>
  <CharactersWithSpaces>1581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2021-04-12T06:03:00Z</dcterms:created>
  <dc:creator>zhaoxinlei</dc:creator>
  <cp:lastModifiedBy>套马汉子小J哥</cp:lastModifiedBy>
  <cp:lastPrinted>2020-09-07T08:21:00Z</cp:lastPrinted>
  <dcterms:modified xsi:type="dcterms:W3CDTF">2025-05-30T07:02:20Z</dcterms:modified>
  <dc:title>中国法律服务网运营周报</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eyJoZGlkIjoiZjg0NDg4M2JmMzgxZDRlZWU3YjhjYTkyNWY2N2VjMWEiLCJ1c2VySWQiOiIyNzg1OTA2MTEifQ==</vt:lpwstr>
  </property>
  <property fmtid="{D5CDD505-2E9C-101B-9397-08002B2CF9AE}" pid="4" name="ICV">
    <vt:lpwstr>10951B7AD448438FA6AE0C9A298042E8_12</vt:lpwstr>
  </property>
</Properties>
</file>