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2" w:lineRule="atLeast"/>
        <w:ind w:left="0" w:right="0" w:firstLine="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2025年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瓮安县农业主推技术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480" w:lineRule="atLeast"/>
        <w:ind w:righ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i w:val="0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480" w:lineRule="atLeast"/>
        <w:ind w:righ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olor w:val="000000"/>
          <w:sz w:val="44"/>
          <w:szCs w:val="44"/>
        </w:rPr>
        <w:t>油菜“一增二优三减”技术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olor w:val="000000"/>
          <w:sz w:val="32"/>
          <w:szCs w:val="32"/>
        </w:rPr>
        <w:t>针对贵州油菜大面积生产中种植密度不足、施肥方式不科学、病虫害防治难、旱涝灾害频发、收获损失大等问题，研究形成“一增二优三减”高产栽培技术，促进油菜单产提升。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56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olor w:val="000000"/>
          <w:sz w:val="32"/>
          <w:szCs w:val="32"/>
        </w:rPr>
        <w:t>一、技术措施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olor w:val="000000"/>
          <w:sz w:val="32"/>
          <w:szCs w:val="32"/>
        </w:rPr>
        <w:t>(一)“一增”。</w:t>
      </w:r>
      <w:r>
        <w:rPr>
          <w:rFonts w:hint="default" w:ascii="Times New Roman" w:hAnsi="Times New Roman" w:eastAsia="仿宋_GB2312" w:cs="Times New Roman"/>
          <w:b w:val="0"/>
          <w:i w:val="0"/>
          <w:color w:val="000000"/>
          <w:sz w:val="32"/>
          <w:szCs w:val="32"/>
        </w:rPr>
        <w:t>增密度。适度增加油菜种植密度，适期播种的油菜，育苗移栽方式种植密度为5500~8000株/亩，直播方式种植密度为20000~30000株/亩，播期推迟密度相应增加；育苗移栽播种量0.1公斤左右，机械条播0.3公斤左右，人工直播或无人机飞播0.4公斤左右；如超出适宜播期范围，播种期每推迟7天，则在最优栽培模式的基础上，育苗移栽方式移栽密度依次增加500株/亩，直播方式播种量依次增加50克/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olor w:val="000000"/>
          <w:sz w:val="32"/>
          <w:szCs w:val="32"/>
        </w:rPr>
        <w:t>(二)“二优”。</w:t>
      </w:r>
      <w:r>
        <w:rPr>
          <w:rFonts w:hint="default" w:ascii="Times New Roman" w:hAnsi="Times New Roman" w:eastAsia="仿宋_GB2312" w:cs="Times New Roman"/>
          <w:b w:val="0"/>
          <w:i w:val="0"/>
          <w:color w:val="000000"/>
          <w:sz w:val="32"/>
          <w:szCs w:val="32"/>
        </w:rPr>
        <w:t>优播期。选择生育期适宜的油菜品种，适期早播，育苗移栽播期提前到9月上旬，直播提前到9月下旬，力争形成冬前壮苗；根肿病常发区域如采取直播方式可适当推迟播期到10月下旬，降低根肿病发生风险。优施肥。按照“重施底肥、早施提苗肥、后期看苗追肥”原则，大田直播或移栽前每亩底施复合肥或缓控释肥30~50公斤，同时增施1公斤硼砂或0.5公斤颗粒硼肥；移栽或直播油菜出苗后，每亩追施3~5公斤提苗肥(尿素兑水浇施)，促进苗情快速转化；后期根据长势看苗追肥，初花期可叶面喷施速效硼、磷酸二氢钾等肥料，防止出现花而不实和角果高温逼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olor w:val="000000"/>
          <w:sz w:val="32"/>
          <w:szCs w:val="32"/>
        </w:rPr>
        <w:t>(三)“三减”。</w:t>
      </w:r>
      <w:r>
        <w:rPr>
          <w:rFonts w:hint="default" w:ascii="Times New Roman" w:hAnsi="Times New Roman" w:eastAsia="仿宋_GB2312" w:cs="Times New Roman"/>
          <w:b w:val="0"/>
          <w:i w:val="0"/>
          <w:color w:val="000000"/>
          <w:sz w:val="32"/>
          <w:szCs w:val="32"/>
        </w:rPr>
        <w:t>减灾害。严格“三沟”配套，水田厢宽1.8~2.0米, 厢沟、腰沟、围沟深度分别按照20~25厘米、25~30厘米、25~30厘米逐渐加深，确保沟沟相通、雨止田干；低洼田的厢要窄、沟要深，旱地“三沟”可稍浅；迟熟水稻茬口，应在收割前10~15天进行排水晾田。如遇干旱，可通过叶面喷施黄腐酸、苯肽胺酸、水溶性钾等抗旱保水剂，结合喷施碧护、碧益等生长调节剂，增强植株抗旱能力；或采取摘除下部叶片等方式，减少水分蒸发。减病虫。强化药剂拌种、绿色防控、科学用药、减量用药，提高防控效果；初花期开展“一促四防”，根据病虫害发生情况，叶面喷施咪鲜胺、戊唑醇、氟唑菌酰羟胺、多菌灵等杀菌剂+水溶性硼肥(200g/亩)+磷酸二氢钾(100g/亩)，蚜虫发生重的地区配合施用吡虫啉杀虫剂(40~60g/亩)，用无人机、机动喷雾器等实行统防统治，防花而不实、防后期早衰、防病治虫、防高温逼熟，增加角果数和千粒重，达到增产效果。减机损。紧紧围绕“减损失”目标，选用抗裂荚宜机收品种，推广油菜分段收获技术、催枯剂+联合收获技术，作业时段做到“三割”：早晨带露水割、阴天割、傍晚割；“三不割”：露水干后不割、中午高温不割、下雨天不割，持续减少油菜机械化收获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56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olor w:val="000000"/>
          <w:sz w:val="32"/>
          <w:szCs w:val="32"/>
        </w:rPr>
        <w:t>二、适宜范围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i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 w:val="0"/>
          <w:i w:val="0"/>
          <w:color w:val="000000"/>
          <w:sz w:val="32"/>
          <w:szCs w:val="32"/>
          <w:lang w:eastAsia="zh-CN"/>
        </w:rPr>
        <w:t>瓮安县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 w:val="0"/>
          <w:i w:val="0"/>
          <w:color w:val="000000"/>
          <w:sz w:val="32"/>
          <w:szCs w:val="32"/>
        </w:rPr>
        <w:t>稻田油菜及旱地油菜生产区均可推广使用。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left"/>
        <w:textAlignment w:val="auto"/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三</w:t>
      </w: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、技术依托单位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left"/>
        <w:textAlignment w:val="auto"/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lang w:bidi="ar"/>
        </w:rPr>
        <w:t>依托单位名称：瓮安县农业技术推广服务中心；联系地址：瓮安县北苑星城3栋2—3层；邮编：550400；联系人：段兴友；联系电话：18885409136；电子邮箱：275108589@qq.com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i w:val="0"/>
          <w:color w:val="000000"/>
          <w:sz w:val="32"/>
          <w:szCs w:val="32"/>
        </w:rPr>
      </w:pPr>
    </w:p>
    <w:p>
      <w:pPr>
        <w:wordWrap/>
        <w:autoSpaceDE w:val="0"/>
        <w:autoSpaceDN w:val="0"/>
        <w:spacing w:before="760" w:after="0" w:line="380" w:lineRule="atLeast"/>
        <w:ind w:left="8160" w:right="0"/>
        <w:jc w:val="both"/>
        <w:textAlignment w:val="auto"/>
        <w:rPr>
          <w:sz w:val="27"/>
        </w:rPr>
      </w:pPr>
      <w:r>
        <w:rPr>
          <w:rFonts w:hint="default" w:ascii="Times New Roman" w:hAnsi="Times New Roman" w:eastAsia="仿宋_GB2312" w:cs="Times New Roman"/>
          <w:b w:val="0"/>
          <w:i w:val="0"/>
          <w:color w:val="000000"/>
          <w:sz w:val="32"/>
          <w:szCs w:val="32"/>
        </w:rPr>
        <w:t>—</w:t>
      </w:r>
      <w:r>
        <w:rPr>
          <w:rFonts w:ascii="宋体" w:hAnsi="宋体" w:eastAsia="宋体" w:cs="宋体"/>
          <w:b w:val="0"/>
          <w:i w:val="0"/>
          <w:color w:val="000000"/>
          <w:sz w:val="27"/>
        </w:rPr>
        <w:t>3—</w:t>
      </w:r>
    </w:p>
    <w:sectPr>
      <w:footerReference r:id="rId3" w:type="default"/>
      <w:pgSz w:w="12240" w:h="15840"/>
      <w:pgMar w:top="2098" w:right="1474" w:bottom="1984" w:left="1587" w:header="720" w:footer="720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A0002A87" w:usb1="50001800" w:usb2="00000008" w:usb3="00000000" w:csb0="6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WAAAAZHJzL1BLAQIUABQAAAAIAIdO4kCzSVju0AAAAAUBAAAPAAAAAAAAAAEAIAAAADgAAABk&#10;cnMvZG93bnJldi54bWxQSwECFAAUAAAACACHTuJASLb2J9wCAAAkBgAADgAAAAAAAAABACAAAAA1&#10;AQAAZHJzL2Uyb0RvYy54bWxQSwUGAAAAAAYABgBZAQAAg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noPunctuationKerning w:val="1"/>
  <w:compat>
    <w:ulTrailSpace/>
    <w:useFELayout/>
    <w:compatSetting w:name="compatibilityMode" w:uri="http://schemas.microsoft.com/office/word" w:val="15"/>
  </w:compat>
  <w:rsids>
    <w:rsidRoot w:val="00000000"/>
    <w:rsid w:val="5FEA8A7D"/>
    <w:rsid w:val="752B8530"/>
    <w:rsid w:val="9EFF5F53"/>
    <w:rsid w:val="BCE5D466"/>
    <w:rsid w:val="CEFC545E"/>
    <w:rsid w:val="EF77DFDE"/>
    <w:rsid w:val="F4F7E253"/>
    <w:rsid w:val="FAF155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Office_11.8.2.1122_F1E327BC-269C-435d-A152-05C5408002CA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2025-04-09T15:13:00Z</dcterms:created>
  <dc:creator>Apache POI</dc:creator>
  <cp:lastModifiedBy>qinghua</cp:lastModifiedBy>
  <dcterms:modified xsi:type="dcterms:W3CDTF">2025-04-27T15:33:29Z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2052-11.8.2.1122</vt:lpwstr>
  </property>
  <property fmtid="{D5CDD505-2E9C-101B-9397-08002B2CF9AE}" pid="3" name="ICV">
    <vt:lpwstr>4EF465DBFAE6326BA3CDF467A0F143FD</vt:lpwstr>
  </property>
</Properties>
</file>