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70" w:beforeAutospacing="0" w:after="225" w:afterAutospacing="0" w:line="562" w:lineRule="atLeast"/>
        <w:ind w:left="0" w:right="0" w:firstLine="0"/>
        <w:jc w:val="both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2025年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瓮安县农业主推技术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760" w:firstLineChars="4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  <w:t>油菜“一促四防”技术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0" w:firstLineChars="2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val="en-US" w:eastAsia="zh-CN" w:bidi="ar"/>
        </w:rPr>
        <w:t>油菜“一促四防”，是通过叶面喷施磷酸二氢钾、植物生长调节剂、杀虫剂、杀菌剂等混配液（硼肥、芸苔素、磷酸二氢钾、唑醚.啶酰菌）促进油菜生长发育，防花而不实、防早衰、防菌核病、防高温逼熟，增加角果数和粒重的一项关键技术措施。结合我县各区域油菜生长情况，以无人机飞防为主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一、第一次飞防。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val="en-US" w:eastAsia="zh-CN" w:bidi="ar"/>
        </w:rPr>
        <w:t>主要防治油菜花而不实、后期正常生长发育、防早衰、防高温逼熟、防菌核病，亩用糖醇硼15%水剂50ml、99%晶体磷酸二氢钾100g、25.5%悬浮剂异菌脲50ml、0.01%水剂24-表芸苔素内酯30ml蕾薹期制成混配液喷施。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二、第一次飞防。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val="en-US" w:eastAsia="zh-CN" w:bidi="ar"/>
        </w:rPr>
        <w:t>主要防治油菜白粉病、蚜虫和增加后期营养。亩用99%晶体磷酸二氢钾150g、30%苯醚甲环唑悬浮剂15ml、70%吡蚜·呋虫胺水分散粒剂10g制成混配液于油菜终花期喷施。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left"/>
        <w:textAlignment w:val="auto"/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三</w:t>
      </w: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、技术依托单位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left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lang w:bidi="ar"/>
        </w:rPr>
        <w:t>依托单位名称：瓮安县农业技术推广服务中心；联系地址：瓮安县北苑星城3栋2—3层；邮编：550400；联系人：段兴友；联系电话：18885409136；电子邮箱：275108589@qq.com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A0002A87" w:usb1="50001800" w:usb2="00000008" w:usb3="00000000" w:csb0="6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JIJGtD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5ZmQyNmM1OWQzYWU5YTMyNWRjOTM4YTE0ZTlkZjkifQ=="/>
  </w:docVars>
  <w:rsids>
    <w:rsidRoot w:val="18FD7503"/>
    <w:rsid w:val="03697834"/>
    <w:rsid w:val="038F0681"/>
    <w:rsid w:val="18FD7503"/>
    <w:rsid w:val="1DD5A33C"/>
    <w:rsid w:val="4DD6E8D4"/>
    <w:rsid w:val="5FD7A436"/>
    <w:rsid w:val="67857437"/>
    <w:rsid w:val="68B77389"/>
    <w:rsid w:val="6BC3178C"/>
    <w:rsid w:val="76EFC70C"/>
    <w:rsid w:val="D5AB2FB9"/>
    <w:rsid w:val="E5F5DC2A"/>
    <w:rsid w:val="ECFE5441"/>
    <w:rsid w:val="F2E72210"/>
    <w:rsid w:val="FE3F2F4E"/>
    <w:rsid w:val="FFFBF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254</Characters>
  <Lines>0</Lines>
  <Paragraphs>0</Paragraphs>
  <TotalTime>1</TotalTime>
  <ScaleCrop>false</ScaleCrop>
  <LinksUpToDate>false</LinksUpToDate>
  <CharactersWithSpaces>254</CharactersWithSpaces>
  <Application>WPS Office_11.8.2.1122_F1E327BC-269C-435d-A152-05C5408002CA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2024-02-27T11:10:00Z</dcterms:created>
  <dc:creator>黄德忠</dc:creator>
  <cp:lastModifiedBy>qinghua</cp:lastModifiedBy>
  <cp:lastPrinted>2025-04-16T13:22:00Z</cp:lastPrinted>
  <dcterms:modified xsi:type="dcterms:W3CDTF">2025-04-27T15:43:19Z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2052-11.8.2.1122</vt:lpwstr>
  </property>
  <property fmtid="{D5CDD505-2E9C-101B-9397-08002B2CF9AE}" pid="3" name="ICV">
    <vt:lpwstr>327CFCE8F759C8056ADE0D680E17602C</vt:lpwstr>
  </property>
  <property fmtid="{D5CDD505-2E9C-101B-9397-08002B2CF9AE}" pid="4" name="KSOTemplateDocerSaveRecord">
    <vt:lpwstr>eyJoZGlkIjoiNWI5ZmQyNmM1OWQzYWU5YTMyNWRjOTM4YTE0ZTlkZjkifQ==</vt:lpwstr>
  </property>
</Properties>
</file>